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2DE08" w14:textId="6EB90CA5" w:rsidR="00E06532" w:rsidRDefault="00CD4FDC" w:rsidP="00D6572E">
      <w:pPr>
        <w:spacing w:before="240"/>
        <w:jc w:val="center"/>
        <w:rPr>
          <w:b/>
          <w:sz w:val="28"/>
          <w:szCs w:val="28"/>
        </w:rPr>
      </w:pPr>
      <w:r>
        <w:rPr>
          <w:b/>
          <w:sz w:val="28"/>
          <w:szCs w:val="28"/>
        </w:rPr>
        <w:t>Avis de manifestation d’intérêt</w:t>
      </w:r>
      <w:r w:rsidR="00D6572E">
        <w:rPr>
          <w:b/>
          <w:sz w:val="28"/>
          <w:szCs w:val="28"/>
        </w:rPr>
        <w:br/>
      </w:r>
      <w:r w:rsidR="00D6572E" w:rsidRPr="00D6572E">
        <w:rPr>
          <w:b/>
          <w:sz w:val="28"/>
          <w:szCs w:val="28"/>
        </w:rPr>
        <w:t xml:space="preserve">pour le recrutement d’un </w:t>
      </w:r>
      <w:r w:rsidR="00F61D06">
        <w:rPr>
          <w:b/>
          <w:sz w:val="28"/>
          <w:szCs w:val="28"/>
        </w:rPr>
        <w:t>commissaire aux comptes</w:t>
      </w:r>
      <w:r w:rsidR="008F6453">
        <w:rPr>
          <w:rStyle w:val="Appelnotedebasdep"/>
          <w:b/>
          <w:sz w:val="28"/>
          <w:szCs w:val="28"/>
        </w:rPr>
        <w:footnoteReference w:id="1"/>
      </w:r>
      <w:r w:rsidR="00D6572E" w:rsidRPr="00D6572E">
        <w:rPr>
          <w:b/>
          <w:sz w:val="28"/>
          <w:szCs w:val="28"/>
        </w:rPr>
        <w:br/>
        <w:t xml:space="preserve">dans le cadre de l’audit </w:t>
      </w:r>
      <w:r w:rsidR="00D6572E">
        <w:rPr>
          <w:b/>
          <w:sz w:val="28"/>
          <w:szCs w:val="28"/>
        </w:rPr>
        <w:t xml:space="preserve">des états </w:t>
      </w:r>
      <w:r w:rsidR="00D6572E" w:rsidRPr="00A23AC9">
        <w:rPr>
          <w:b/>
          <w:sz w:val="28"/>
          <w:szCs w:val="28"/>
        </w:rPr>
        <w:t xml:space="preserve">financiers </w:t>
      </w:r>
      <w:r w:rsidR="00E06532" w:rsidRPr="00A23AC9">
        <w:rPr>
          <w:b/>
          <w:sz w:val="28"/>
          <w:szCs w:val="28"/>
        </w:rPr>
        <w:t>du projet Fonds Mondial</w:t>
      </w:r>
      <w:r w:rsidR="00E06532">
        <w:rPr>
          <w:b/>
          <w:sz w:val="28"/>
          <w:szCs w:val="28"/>
        </w:rPr>
        <w:t xml:space="preserve"> </w:t>
      </w:r>
    </w:p>
    <w:p w14:paraId="123C9D78" w14:textId="4A77511C" w:rsidR="00FB2940" w:rsidRPr="00D6572E" w:rsidRDefault="009C57E2" w:rsidP="009C57E2">
      <w:pPr>
        <w:spacing w:before="240"/>
        <w:jc w:val="center"/>
        <w:rPr>
          <w:b/>
          <w:sz w:val="28"/>
          <w:szCs w:val="28"/>
        </w:rPr>
      </w:pPr>
      <w:r>
        <w:rPr>
          <w:b/>
          <w:sz w:val="28"/>
          <w:szCs w:val="28"/>
        </w:rPr>
        <w:t xml:space="preserve">Pour les </w:t>
      </w:r>
      <w:r w:rsidR="00D6572E" w:rsidRPr="00D6572E">
        <w:rPr>
          <w:b/>
          <w:sz w:val="28"/>
          <w:szCs w:val="28"/>
        </w:rPr>
        <w:t>exercice</w:t>
      </w:r>
      <w:r>
        <w:rPr>
          <w:b/>
          <w:sz w:val="28"/>
          <w:szCs w:val="28"/>
        </w:rPr>
        <w:t>s</w:t>
      </w:r>
      <w:r w:rsidR="00D6572E" w:rsidRPr="00D6572E">
        <w:rPr>
          <w:b/>
          <w:sz w:val="28"/>
          <w:szCs w:val="28"/>
        </w:rPr>
        <w:t xml:space="preserve"> annuel</w:t>
      </w:r>
      <w:r>
        <w:rPr>
          <w:b/>
          <w:sz w:val="28"/>
          <w:szCs w:val="28"/>
        </w:rPr>
        <w:t>s</w:t>
      </w:r>
      <w:r w:rsidR="00D6572E" w:rsidRPr="00D6572E">
        <w:rPr>
          <w:b/>
          <w:sz w:val="28"/>
          <w:szCs w:val="28"/>
        </w:rPr>
        <w:t xml:space="preserve"> 20</w:t>
      </w:r>
      <w:r w:rsidR="00FA1E9C">
        <w:rPr>
          <w:b/>
          <w:sz w:val="28"/>
          <w:szCs w:val="28"/>
        </w:rPr>
        <w:t>23-2024</w:t>
      </w:r>
      <w:r w:rsidR="00D6572E" w:rsidRPr="00D6572E">
        <w:rPr>
          <w:b/>
          <w:sz w:val="28"/>
          <w:szCs w:val="28"/>
        </w:rPr>
        <w:br/>
        <w:t>de l’Association Tunisienne de Prévention Positive –ATP+</w:t>
      </w:r>
    </w:p>
    <w:p w14:paraId="3A71BFCA" w14:textId="77777777" w:rsidR="00D6572E" w:rsidRDefault="00D6572E" w:rsidP="00D6572E">
      <w:pPr>
        <w:pBdr>
          <w:bottom w:val="single" w:sz="6" w:space="1" w:color="auto"/>
        </w:pBdr>
        <w:spacing w:after="0" w:line="240" w:lineRule="auto"/>
        <w:rPr>
          <w:sz w:val="24"/>
          <w:szCs w:val="28"/>
        </w:rPr>
      </w:pPr>
    </w:p>
    <w:p w14:paraId="38D76EE4" w14:textId="77777777" w:rsidR="008F6453" w:rsidRDefault="008F6453" w:rsidP="00D6572E">
      <w:pPr>
        <w:pBdr>
          <w:bottom w:val="single" w:sz="6" w:space="1" w:color="auto"/>
        </w:pBdr>
        <w:spacing w:after="0" w:line="240" w:lineRule="auto"/>
        <w:rPr>
          <w:sz w:val="24"/>
          <w:szCs w:val="28"/>
        </w:rPr>
      </w:pPr>
    </w:p>
    <w:p w14:paraId="3BC5F7BF" w14:textId="0C5438E4" w:rsidR="00D6572E" w:rsidRPr="00D6572E" w:rsidRDefault="00CF0550" w:rsidP="00D6572E">
      <w:pPr>
        <w:spacing w:before="240"/>
        <w:jc w:val="both"/>
        <w:rPr>
          <w:sz w:val="24"/>
          <w:szCs w:val="28"/>
        </w:rPr>
      </w:pPr>
      <w:r w:rsidRPr="00D6572E">
        <w:rPr>
          <w:sz w:val="24"/>
          <w:szCs w:val="28"/>
        </w:rPr>
        <w:t xml:space="preserve">Dans </w:t>
      </w:r>
      <w:r w:rsidR="002661EC" w:rsidRPr="00D6572E">
        <w:rPr>
          <w:sz w:val="24"/>
          <w:szCs w:val="28"/>
        </w:rPr>
        <w:t xml:space="preserve">le </w:t>
      </w:r>
      <w:r w:rsidR="00F61D06" w:rsidRPr="00D6572E">
        <w:rPr>
          <w:sz w:val="24"/>
          <w:szCs w:val="28"/>
        </w:rPr>
        <w:t>cadre d’un financement</w:t>
      </w:r>
      <w:r w:rsidR="00D6572E" w:rsidRPr="00D6572E">
        <w:rPr>
          <w:sz w:val="24"/>
          <w:szCs w:val="28"/>
        </w:rPr>
        <w:t xml:space="preserve"> </w:t>
      </w:r>
      <w:r w:rsidR="00D6572E">
        <w:rPr>
          <w:sz w:val="24"/>
          <w:szCs w:val="28"/>
        </w:rPr>
        <w:t xml:space="preserve">du Fonds </w:t>
      </w:r>
      <w:r w:rsidR="00A95BAC">
        <w:rPr>
          <w:sz w:val="24"/>
          <w:szCs w:val="28"/>
        </w:rPr>
        <w:t>mondial</w:t>
      </w:r>
      <w:r w:rsidR="00A95BAC" w:rsidRPr="00D6572E">
        <w:rPr>
          <w:sz w:val="24"/>
          <w:szCs w:val="28"/>
        </w:rPr>
        <w:t xml:space="preserve"> </w:t>
      </w:r>
      <w:r w:rsidR="00F61D06" w:rsidRPr="00D6572E">
        <w:rPr>
          <w:sz w:val="24"/>
          <w:szCs w:val="28"/>
        </w:rPr>
        <w:t>en Tunisie, l’Association</w:t>
      </w:r>
      <w:r w:rsidR="00D6572E">
        <w:rPr>
          <w:sz w:val="24"/>
          <w:szCs w:val="28"/>
        </w:rPr>
        <w:t xml:space="preserve"> Tunisienne de Prévention positive (ci-après</w:t>
      </w:r>
      <w:r w:rsidR="00F61D06">
        <w:rPr>
          <w:sz w:val="24"/>
          <w:szCs w:val="28"/>
        </w:rPr>
        <w:t xml:space="preserve"> « ATP+ »</w:t>
      </w:r>
      <w:r w:rsidR="00D6572E" w:rsidRPr="00D6572E">
        <w:rPr>
          <w:sz w:val="24"/>
          <w:szCs w:val="28"/>
        </w:rPr>
        <w:t xml:space="preserve">), recherche un </w:t>
      </w:r>
      <w:r w:rsidR="00F61D06">
        <w:rPr>
          <w:sz w:val="24"/>
          <w:szCs w:val="28"/>
        </w:rPr>
        <w:t>commissaire aux comptes</w:t>
      </w:r>
      <w:r w:rsidR="00D6572E" w:rsidRPr="00D6572E">
        <w:rPr>
          <w:sz w:val="24"/>
          <w:szCs w:val="28"/>
        </w:rPr>
        <w:t xml:space="preserve"> pour émettre </w:t>
      </w:r>
      <w:r w:rsidR="00D6572E">
        <w:rPr>
          <w:sz w:val="24"/>
          <w:szCs w:val="28"/>
        </w:rPr>
        <w:t>une opinion professionnelle sur</w:t>
      </w:r>
      <w:r w:rsidR="00D6572E" w:rsidRPr="00D6572E">
        <w:rPr>
          <w:sz w:val="24"/>
          <w:szCs w:val="28"/>
        </w:rPr>
        <w:t xml:space="preserve"> la sincérité, la régularité et l’image fidèle sur les comptes</w:t>
      </w:r>
      <w:r w:rsidR="00596C52">
        <w:rPr>
          <w:sz w:val="24"/>
          <w:szCs w:val="28"/>
        </w:rPr>
        <w:t xml:space="preserve"> du Projet</w:t>
      </w:r>
      <w:r w:rsidR="00D6572E" w:rsidRPr="00D6572E">
        <w:rPr>
          <w:sz w:val="24"/>
          <w:szCs w:val="28"/>
        </w:rPr>
        <w:t>. Les modalités d’exécution de cette mission sont décrites dans les présents Termes de Référence (TDR).</w:t>
      </w:r>
    </w:p>
    <w:p w14:paraId="34BE28D6" w14:textId="3F532418" w:rsidR="00D6572E" w:rsidRPr="00D6572E" w:rsidRDefault="00D6572E" w:rsidP="009C57E2">
      <w:pPr>
        <w:spacing w:after="0" w:line="240" w:lineRule="auto"/>
        <w:jc w:val="both"/>
        <w:rPr>
          <w:sz w:val="24"/>
          <w:szCs w:val="28"/>
        </w:rPr>
      </w:pPr>
      <w:r w:rsidRPr="00D6572E">
        <w:rPr>
          <w:sz w:val="24"/>
          <w:szCs w:val="28"/>
        </w:rPr>
        <w:t xml:space="preserve">Pour toute candidature, merci de </w:t>
      </w:r>
      <w:r w:rsidRPr="009C57E2">
        <w:rPr>
          <w:sz w:val="24"/>
          <w:szCs w:val="28"/>
        </w:rPr>
        <w:t>contacter</w:t>
      </w:r>
      <w:r w:rsidR="002661EC">
        <w:rPr>
          <w:sz w:val="24"/>
          <w:szCs w:val="28"/>
        </w:rPr>
        <w:t> </w:t>
      </w:r>
      <w:r w:rsidR="002661EC">
        <w:rPr>
          <w:rFonts w:ascii="Roboto" w:hAnsi="Roboto"/>
          <w:b/>
          <w:bCs/>
          <w:color w:val="555555"/>
          <w:sz w:val="21"/>
          <w:szCs w:val="21"/>
          <w:u w:val="single"/>
          <w:shd w:val="clear" w:color="auto" w:fill="FFFFFF"/>
        </w:rPr>
        <w:t xml:space="preserve">: </w:t>
      </w:r>
      <w:r w:rsidR="002661EC" w:rsidRPr="002661EC">
        <w:rPr>
          <w:rFonts w:ascii="Roboto" w:hAnsi="Roboto"/>
          <w:b/>
          <w:bCs/>
          <w:color w:val="555555"/>
          <w:sz w:val="21"/>
          <w:szCs w:val="21"/>
          <w:u w:val="single"/>
          <w:shd w:val="clear" w:color="auto" w:fill="FFFFFF"/>
        </w:rPr>
        <w:t>atpplusappelacandidature@gmail.com</w:t>
      </w:r>
    </w:p>
    <w:p w14:paraId="7E317A65" w14:textId="77777777" w:rsidR="00D6572E" w:rsidRDefault="00D6572E" w:rsidP="00D6572E">
      <w:pPr>
        <w:pBdr>
          <w:bottom w:val="single" w:sz="6" w:space="1" w:color="auto"/>
        </w:pBdr>
        <w:spacing w:after="0" w:line="240" w:lineRule="auto"/>
        <w:rPr>
          <w:sz w:val="24"/>
          <w:szCs w:val="28"/>
        </w:rPr>
      </w:pPr>
    </w:p>
    <w:p w14:paraId="56C6CBE8" w14:textId="77777777" w:rsidR="0044741D" w:rsidRPr="0044741D" w:rsidRDefault="0044741D" w:rsidP="00596C52">
      <w:pPr>
        <w:rPr>
          <w:b/>
          <w:sz w:val="16"/>
          <w:szCs w:val="18"/>
        </w:rPr>
      </w:pPr>
    </w:p>
    <w:p w14:paraId="5B6347D5" w14:textId="15F0ED28" w:rsidR="00596C52" w:rsidRPr="0044741D" w:rsidRDefault="00596C52" w:rsidP="00596C52">
      <w:pPr>
        <w:rPr>
          <w:b/>
          <w:sz w:val="28"/>
          <w:szCs w:val="28"/>
        </w:rPr>
      </w:pPr>
      <w:r w:rsidRPr="0044741D">
        <w:rPr>
          <w:b/>
          <w:sz w:val="28"/>
          <w:szCs w:val="28"/>
        </w:rPr>
        <w:t>Objectifs de l’audit</w:t>
      </w:r>
    </w:p>
    <w:p w14:paraId="0AC796D1" w14:textId="77777777" w:rsidR="00596C52" w:rsidRPr="00596C52" w:rsidRDefault="00596C52" w:rsidP="00596C52">
      <w:pPr>
        <w:jc w:val="both"/>
        <w:rPr>
          <w:sz w:val="24"/>
          <w:szCs w:val="28"/>
        </w:rPr>
      </w:pPr>
      <w:r w:rsidRPr="00596C52">
        <w:rPr>
          <w:sz w:val="24"/>
          <w:szCs w:val="28"/>
        </w:rPr>
        <w:t>L’objectif de l’</w:t>
      </w:r>
      <w:r w:rsidR="008F6453">
        <w:rPr>
          <w:sz w:val="24"/>
          <w:szCs w:val="28"/>
        </w:rPr>
        <w:t>audit financi</w:t>
      </w:r>
      <w:r>
        <w:rPr>
          <w:sz w:val="24"/>
          <w:szCs w:val="28"/>
        </w:rPr>
        <w:t>e</w:t>
      </w:r>
      <w:r w:rsidR="008F6453">
        <w:rPr>
          <w:sz w:val="24"/>
          <w:szCs w:val="28"/>
        </w:rPr>
        <w:t>r</w:t>
      </w:r>
      <w:r w:rsidRPr="00596C52">
        <w:rPr>
          <w:sz w:val="24"/>
          <w:szCs w:val="28"/>
        </w:rPr>
        <w:t xml:space="preserve"> et comptable est de permettre d’exprimer une opinion professionnelle sur la situation financière du Projet à la fin de la période auditée et de s’assurer que les ressources mises à la disposition du Projet sont utilisées aux fins pour lesquelles elles ont été octroyées, e</w:t>
      </w:r>
      <w:r>
        <w:rPr>
          <w:sz w:val="24"/>
          <w:szCs w:val="28"/>
        </w:rPr>
        <w:t xml:space="preserve">n vue </w:t>
      </w:r>
      <w:r w:rsidR="00CF0550">
        <w:rPr>
          <w:sz w:val="24"/>
          <w:szCs w:val="28"/>
        </w:rPr>
        <w:t>d’atteindre</w:t>
      </w:r>
      <w:r w:rsidR="00CF0550" w:rsidRPr="00596C52">
        <w:rPr>
          <w:sz w:val="24"/>
          <w:szCs w:val="28"/>
        </w:rPr>
        <w:t xml:space="preserve"> </w:t>
      </w:r>
      <w:r w:rsidR="009C57E2" w:rsidRPr="00596C52">
        <w:rPr>
          <w:sz w:val="24"/>
          <w:szCs w:val="28"/>
        </w:rPr>
        <w:t>l’objectif du</w:t>
      </w:r>
      <w:r w:rsidRPr="00596C52">
        <w:rPr>
          <w:sz w:val="24"/>
          <w:szCs w:val="28"/>
        </w:rPr>
        <w:t xml:space="preserve"> Projet.</w:t>
      </w:r>
    </w:p>
    <w:p w14:paraId="25F17AA3" w14:textId="77777777" w:rsidR="00596C52" w:rsidRPr="00596C52" w:rsidRDefault="00596C52" w:rsidP="00596C52">
      <w:pPr>
        <w:jc w:val="both"/>
        <w:rPr>
          <w:sz w:val="24"/>
          <w:szCs w:val="28"/>
        </w:rPr>
      </w:pPr>
      <w:r>
        <w:rPr>
          <w:sz w:val="24"/>
          <w:szCs w:val="28"/>
        </w:rPr>
        <w:t>Les comptes de l’AT</w:t>
      </w:r>
      <w:r w:rsidRPr="00596C52">
        <w:rPr>
          <w:sz w:val="24"/>
          <w:szCs w:val="28"/>
        </w:rPr>
        <w:t>P</w:t>
      </w:r>
      <w:r>
        <w:rPr>
          <w:sz w:val="24"/>
          <w:szCs w:val="28"/>
        </w:rPr>
        <w:t>+</w:t>
      </w:r>
      <w:r w:rsidRPr="00596C52">
        <w:rPr>
          <w:sz w:val="24"/>
          <w:szCs w:val="28"/>
        </w:rPr>
        <w:t xml:space="preserve"> servent de base à la préparation des états financiers. Les états finan</w:t>
      </w:r>
      <w:r>
        <w:rPr>
          <w:sz w:val="24"/>
          <w:szCs w:val="28"/>
        </w:rPr>
        <w:t>ciers, qui sont établis par l’AT</w:t>
      </w:r>
      <w:r w:rsidRPr="00596C52">
        <w:rPr>
          <w:sz w:val="24"/>
          <w:szCs w:val="28"/>
        </w:rPr>
        <w:t>P</w:t>
      </w:r>
      <w:r>
        <w:rPr>
          <w:sz w:val="24"/>
          <w:szCs w:val="28"/>
        </w:rPr>
        <w:t>+</w:t>
      </w:r>
      <w:r w:rsidRPr="00596C52">
        <w:rPr>
          <w:sz w:val="24"/>
          <w:szCs w:val="28"/>
        </w:rPr>
        <w:t xml:space="preserve"> sont élaborés de manière à rendre compte des trans</w:t>
      </w:r>
      <w:r>
        <w:rPr>
          <w:sz w:val="24"/>
          <w:szCs w:val="28"/>
        </w:rPr>
        <w:t xml:space="preserve">actions financières du Projet. </w:t>
      </w:r>
    </w:p>
    <w:p w14:paraId="3BFA8739" w14:textId="77777777" w:rsidR="00596C52" w:rsidRPr="00596C52" w:rsidRDefault="00596C52" w:rsidP="00596C52">
      <w:pPr>
        <w:jc w:val="both"/>
        <w:rPr>
          <w:sz w:val="24"/>
          <w:szCs w:val="28"/>
        </w:rPr>
      </w:pPr>
      <w:r>
        <w:rPr>
          <w:sz w:val="24"/>
          <w:szCs w:val="28"/>
        </w:rPr>
        <w:t>L’AT</w:t>
      </w:r>
      <w:r w:rsidRPr="00596C52">
        <w:rPr>
          <w:sz w:val="24"/>
          <w:szCs w:val="28"/>
        </w:rPr>
        <w:t>P</w:t>
      </w:r>
      <w:r>
        <w:rPr>
          <w:sz w:val="24"/>
          <w:szCs w:val="28"/>
        </w:rPr>
        <w:t xml:space="preserve">+ dispose d’un système de contrôle interne adéquat ainsi </w:t>
      </w:r>
      <w:r w:rsidRPr="00596C52">
        <w:rPr>
          <w:sz w:val="24"/>
          <w:szCs w:val="28"/>
        </w:rPr>
        <w:t>qu’une documentati</w:t>
      </w:r>
      <w:r>
        <w:rPr>
          <w:sz w:val="24"/>
          <w:szCs w:val="28"/>
        </w:rPr>
        <w:t>on acceptable des transactions.</w:t>
      </w:r>
    </w:p>
    <w:p w14:paraId="15225E8A" w14:textId="16172958" w:rsidR="008F6453" w:rsidRDefault="00F61D06" w:rsidP="00596C52">
      <w:pPr>
        <w:jc w:val="both"/>
        <w:rPr>
          <w:sz w:val="24"/>
          <w:szCs w:val="28"/>
        </w:rPr>
      </w:pPr>
      <w:r>
        <w:rPr>
          <w:sz w:val="24"/>
          <w:szCs w:val="28"/>
        </w:rPr>
        <w:t>Le commissaire aux comptes</w:t>
      </w:r>
      <w:r w:rsidR="00596C52" w:rsidRPr="00596C52">
        <w:rPr>
          <w:sz w:val="24"/>
          <w:szCs w:val="28"/>
        </w:rPr>
        <w:t xml:space="preserve"> aura la responsabilité de formuler une opinion sur les états financiers fondée sur les normes </w:t>
      </w:r>
      <w:r w:rsidR="008F6453">
        <w:rPr>
          <w:sz w:val="24"/>
          <w:szCs w:val="28"/>
        </w:rPr>
        <w:t>en vigueur en Tunisie.</w:t>
      </w:r>
    </w:p>
    <w:p w14:paraId="5528ED15" w14:textId="77777777" w:rsidR="00E70A2C" w:rsidRPr="00E70A2C" w:rsidRDefault="00E70A2C" w:rsidP="00596C52">
      <w:pPr>
        <w:rPr>
          <w:b/>
          <w:sz w:val="18"/>
          <w:szCs w:val="18"/>
        </w:rPr>
      </w:pPr>
    </w:p>
    <w:p w14:paraId="073C989E" w14:textId="20220BBC" w:rsidR="00596C52" w:rsidRPr="00693C20" w:rsidRDefault="008F6453" w:rsidP="00596C52">
      <w:pPr>
        <w:rPr>
          <w:b/>
          <w:sz w:val="28"/>
          <w:szCs w:val="28"/>
        </w:rPr>
      </w:pPr>
      <w:r w:rsidRPr="00693C20">
        <w:rPr>
          <w:b/>
          <w:sz w:val="28"/>
          <w:szCs w:val="28"/>
        </w:rPr>
        <w:t>Etendue de l’audit</w:t>
      </w:r>
    </w:p>
    <w:p w14:paraId="3AB7AB4F" w14:textId="3AB0D494" w:rsidR="00596C52" w:rsidRPr="00596C52" w:rsidRDefault="00596C52" w:rsidP="00693C20">
      <w:pPr>
        <w:spacing w:after="0"/>
        <w:jc w:val="both"/>
        <w:rPr>
          <w:sz w:val="24"/>
          <w:szCs w:val="28"/>
        </w:rPr>
      </w:pPr>
      <w:r w:rsidRPr="00596C52">
        <w:rPr>
          <w:sz w:val="24"/>
          <w:szCs w:val="28"/>
        </w:rPr>
        <w:t xml:space="preserve">La mission de l’audit portera sur les comptes du Projet couvrant la période allant du </w:t>
      </w:r>
      <w:r w:rsidR="009C57E2" w:rsidRPr="009C57E2">
        <w:rPr>
          <w:sz w:val="24"/>
          <w:szCs w:val="28"/>
        </w:rPr>
        <w:t>01/01</w:t>
      </w:r>
      <w:r w:rsidR="008F6453" w:rsidRPr="009C57E2">
        <w:rPr>
          <w:sz w:val="24"/>
          <w:szCs w:val="28"/>
        </w:rPr>
        <w:t>/20</w:t>
      </w:r>
      <w:r w:rsidR="00FA1E9C">
        <w:rPr>
          <w:sz w:val="24"/>
          <w:szCs w:val="28"/>
        </w:rPr>
        <w:t>23</w:t>
      </w:r>
      <w:r w:rsidR="008F6453" w:rsidRPr="009C57E2">
        <w:rPr>
          <w:sz w:val="24"/>
          <w:szCs w:val="28"/>
        </w:rPr>
        <w:t xml:space="preserve"> au </w:t>
      </w:r>
      <w:r w:rsidR="00FA1E9C">
        <w:rPr>
          <w:sz w:val="24"/>
          <w:szCs w:val="28"/>
        </w:rPr>
        <w:t>31/06/2023</w:t>
      </w:r>
      <w:r w:rsidRPr="009C57E2">
        <w:rPr>
          <w:sz w:val="24"/>
          <w:szCs w:val="28"/>
        </w:rPr>
        <w:t>.</w:t>
      </w:r>
    </w:p>
    <w:p w14:paraId="3333BB3C" w14:textId="77777777" w:rsidR="00E0561A" w:rsidRDefault="00596C52" w:rsidP="00693C20">
      <w:pPr>
        <w:spacing w:after="0"/>
        <w:jc w:val="both"/>
        <w:rPr>
          <w:sz w:val="24"/>
          <w:szCs w:val="28"/>
        </w:rPr>
      </w:pPr>
      <w:r w:rsidRPr="00596C52">
        <w:rPr>
          <w:sz w:val="24"/>
          <w:szCs w:val="28"/>
        </w:rPr>
        <w:t xml:space="preserve">L’audit du Projet sera réalisé en conformité aux normes </w:t>
      </w:r>
      <w:r w:rsidR="00E0561A">
        <w:rPr>
          <w:sz w:val="24"/>
          <w:szCs w:val="28"/>
        </w:rPr>
        <w:t>tunisienn</w:t>
      </w:r>
      <w:r w:rsidRPr="00596C52">
        <w:rPr>
          <w:sz w:val="24"/>
          <w:szCs w:val="28"/>
        </w:rPr>
        <w:t xml:space="preserve">es d’audit par </w:t>
      </w:r>
      <w:r w:rsidR="009C57E2">
        <w:rPr>
          <w:sz w:val="24"/>
          <w:szCs w:val="28"/>
        </w:rPr>
        <w:t>un expert-comptable inscrit</w:t>
      </w:r>
      <w:r w:rsidR="00E0561A">
        <w:rPr>
          <w:sz w:val="24"/>
          <w:szCs w:val="28"/>
        </w:rPr>
        <w:t xml:space="preserve"> par l’Ordre des Experts-comptables de Tunisie</w:t>
      </w:r>
      <w:r w:rsidRPr="00596C52">
        <w:rPr>
          <w:sz w:val="24"/>
          <w:szCs w:val="28"/>
        </w:rPr>
        <w:t xml:space="preserve"> et inclura les tests et les procédures d’audit ainsi que les vérifications </w:t>
      </w:r>
      <w:r w:rsidR="00E0561A">
        <w:rPr>
          <w:sz w:val="24"/>
          <w:szCs w:val="28"/>
        </w:rPr>
        <w:t>jugées</w:t>
      </w:r>
      <w:r w:rsidRPr="00596C52">
        <w:rPr>
          <w:sz w:val="24"/>
          <w:szCs w:val="28"/>
        </w:rPr>
        <w:t xml:space="preserve"> nécessaires au regard des circonstances. </w:t>
      </w:r>
    </w:p>
    <w:p w14:paraId="62A2B5DA" w14:textId="77777777" w:rsidR="00596C52" w:rsidRPr="00596C52" w:rsidRDefault="00596C52" w:rsidP="00693C20">
      <w:pPr>
        <w:spacing w:after="0"/>
        <w:jc w:val="both"/>
        <w:rPr>
          <w:sz w:val="24"/>
          <w:szCs w:val="28"/>
        </w:rPr>
      </w:pPr>
      <w:r w:rsidRPr="00596C52">
        <w:rPr>
          <w:sz w:val="24"/>
          <w:szCs w:val="28"/>
        </w:rPr>
        <w:t xml:space="preserve">L’auditeur s’assurera que : </w:t>
      </w:r>
    </w:p>
    <w:p w14:paraId="172749DC" w14:textId="77777777" w:rsidR="00596C52" w:rsidRPr="00596C52" w:rsidRDefault="00596C52" w:rsidP="00693C20">
      <w:pPr>
        <w:spacing w:after="0"/>
        <w:jc w:val="both"/>
        <w:rPr>
          <w:sz w:val="24"/>
          <w:szCs w:val="28"/>
        </w:rPr>
      </w:pPr>
      <w:r w:rsidRPr="00596C52">
        <w:rPr>
          <w:sz w:val="24"/>
          <w:szCs w:val="28"/>
        </w:rPr>
        <w:t>a)  Le système de contrôle interne est adéquat et garantit la fiabilité des données comptables et financières, la sauvegarde des actifs et l’exhaustivité d</w:t>
      </w:r>
      <w:r w:rsidR="00E0561A">
        <w:rPr>
          <w:sz w:val="24"/>
          <w:szCs w:val="28"/>
        </w:rPr>
        <w:t>es enregistrements comptables ;</w:t>
      </w:r>
    </w:p>
    <w:p w14:paraId="59493258" w14:textId="77777777" w:rsidR="00596C52" w:rsidRPr="00596C52" w:rsidRDefault="00E0561A" w:rsidP="00693C20">
      <w:pPr>
        <w:spacing w:after="0"/>
        <w:jc w:val="both"/>
        <w:rPr>
          <w:sz w:val="24"/>
          <w:szCs w:val="28"/>
        </w:rPr>
      </w:pPr>
      <w:r>
        <w:rPr>
          <w:sz w:val="24"/>
          <w:szCs w:val="28"/>
        </w:rPr>
        <w:t>b) Toutes les</w:t>
      </w:r>
      <w:r w:rsidR="00596C52" w:rsidRPr="00596C52">
        <w:rPr>
          <w:sz w:val="24"/>
          <w:szCs w:val="28"/>
        </w:rPr>
        <w:t xml:space="preserve"> r</w:t>
      </w:r>
      <w:r>
        <w:rPr>
          <w:sz w:val="24"/>
          <w:szCs w:val="28"/>
        </w:rPr>
        <w:t>essources reçues du Fonds Mondial et autres partenaires (lorsque</w:t>
      </w:r>
      <w:r w:rsidR="00596C52" w:rsidRPr="00596C52">
        <w:rPr>
          <w:sz w:val="24"/>
          <w:szCs w:val="28"/>
        </w:rPr>
        <w:t xml:space="preserve"> </w:t>
      </w:r>
      <w:r w:rsidR="009C57E2" w:rsidRPr="00596C52">
        <w:rPr>
          <w:sz w:val="24"/>
          <w:szCs w:val="28"/>
        </w:rPr>
        <w:t>d’autres bailleurs</w:t>
      </w:r>
      <w:r>
        <w:rPr>
          <w:sz w:val="24"/>
          <w:szCs w:val="28"/>
        </w:rPr>
        <w:t xml:space="preserve"> sont parties prenantes</w:t>
      </w:r>
      <w:r w:rsidR="00596C52" w:rsidRPr="00596C52">
        <w:rPr>
          <w:sz w:val="24"/>
          <w:szCs w:val="28"/>
        </w:rPr>
        <w:t xml:space="preserve"> du financement) ont été utilisées conformément aux dispositions des accords de financement applicables, dans un souci d’économie et d’efficience, et uniquement aux fins pour lesq</w:t>
      </w:r>
      <w:r>
        <w:rPr>
          <w:sz w:val="24"/>
          <w:szCs w:val="28"/>
        </w:rPr>
        <w:t xml:space="preserve">uelles elles ont été fournies. </w:t>
      </w:r>
    </w:p>
    <w:p w14:paraId="681D475D" w14:textId="77777777" w:rsidR="00596C52" w:rsidRPr="00596C52" w:rsidRDefault="00596C52" w:rsidP="00693C20">
      <w:pPr>
        <w:spacing w:after="0"/>
        <w:jc w:val="both"/>
        <w:rPr>
          <w:sz w:val="24"/>
          <w:szCs w:val="28"/>
        </w:rPr>
      </w:pPr>
      <w:r w:rsidRPr="00596C52">
        <w:rPr>
          <w:sz w:val="24"/>
          <w:szCs w:val="28"/>
        </w:rPr>
        <w:t>c) Les acquisitions des biens et services financés ont fait l’objet de marché</w:t>
      </w:r>
      <w:r w:rsidR="00E0561A">
        <w:rPr>
          <w:sz w:val="24"/>
          <w:szCs w:val="28"/>
        </w:rPr>
        <w:t xml:space="preserve">s </w:t>
      </w:r>
      <w:r w:rsidR="00CF0550">
        <w:rPr>
          <w:sz w:val="24"/>
          <w:szCs w:val="28"/>
        </w:rPr>
        <w:t>passés conformément</w:t>
      </w:r>
      <w:r w:rsidRPr="00596C52">
        <w:rPr>
          <w:sz w:val="24"/>
          <w:szCs w:val="28"/>
        </w:rPr>
        <w:t xml:space="preserve"> aux dispositions des accords de financement applicables fondés sur les procédures de passation</w:t>
      </w:r>
      <w:r w:rsidR="00E0561A">
        <w:rPr>
          <w:sz w:val="24"/>
          <w:szCs w:val="28"/>
        </w:rPr>
        <w:t xml:space="preserve"> de marché en Tunisie</w:t>
      </w:r>
      <w:r w:rsidRPr="00596C52">
        <w:rPr>
          <w:sz w:val="24"/>
          <w:szCs w:val="28"/>
        </w:rPr>
        <w:t xml:space="preserve"> et ont été proprement enregistré</w:t>
      </w:r>
      <w:r w:rsidR="00E0561A">
        <w:rPr>
          <w:sz w:val="24"/>
          <w:szCs w:val="28"/>
        </w:rPr>
        <w:t xml:space="preserve">s dans les livres comptables ; </w:t>
      </w:r>
    </w:p>
    <w:p w14:paraId="46479C1E" w14:textId="77777777" w:rsidR="00596C52" w:rsidRPr="00596C52" w:rsidRDefault="00596C52" w:rsidP="00693C20">
      <w:pPr>
        <w:spacing w:after="0"/>
        <w:jc w:val="both"/>
        <w:rPr>
          <w:sz w:val="24"/>
          <w:szCs w:val="28"/>
        </w:rPr>
      </w:pPr>
      <w:r w:rsidRPr="00596C52">
        <w:rPr>
          <w:sz w:val="24"/>
          <w:szCs w:val="28"/>
        </w:rPr>
        <w:t xml:space="preserve">d) Toutes les dépenses relatives aux différentes opérations du Projet ont été enregistrées dans </w:t>
      </w:r>
      <w:r w:rsidR="00E0561A">
        <w:rPr>
          <w:sz w:val="24"/>
          <w:szCs w:val="28"/>
        </w:rPr>
        <w:t xml:space="preserve">les </w:t>
      </w:r>
      <w:r w:rsidRPr="00596C52">
        <w:rPr>
          <w:sz w:val="24"/>
          <w:szCs w:val="28"/>
        </w:rPr>
        <w:t xml:space="preserve">livres comptables sur </w:t>
      </w:r>
      <w:r w:rsidR="00CF0550" w:rsidRPr="00596C52">
        <w:rPr>
          <w:sz w:val="24"/>
          <w:szCs w:val="28"/>
        </w:rPr>
        <w:t>base des</w:t>
      </w:r>
      <w:r w:rsidRPr="00596C52">
        <w:rPr>
          <w:sz w:val="24"/>
          <w:szCs w:val="28"/>
        </w:rPr>
        <w:t xml:space="preserve"> pièces compta</w:t>
      </w:r>
      <w:r w:rsidR="00E0561A">
        <w:rPr>
          <w:sz w:val="24"/>
          <w:szCs w:val="28"/>
        </w:rPr>
        <w:t xml:space="preserve">bles et écritures nécessaires. </w:t>
      </w:r>
    </w:p>
    <w:p w14:paraId="443D02DD" w14:textId="77777777" w:rsidR="00596C52" w:rsidRPr="00596C52" w:rsidRDefault="00596C52" w:rsidP="00693C20">
      <w:pPr>
        <w:spacing w:after="0"/>
        <w:jc w:val="both"/>
        <w:rPr>
          <w:sz w:val="24"/>
          <w:szCs w:val="28"/>
        </w:rPr>
      </w:pPr>
      <w:r w:rsidRPr="00596C52">
        <w:rPr>
          <w:sz w:val="24"/>
          <w:szCs w:val="28"/>
        </w:rPr>
        <w:t>Dans le cas des décaissements bases des rapports de suivi financier, l’auditeur vérifiera que les rapports établis pendant la période couverte par l’audit sont conformes avec les accords de financement, sincères, fiables et donnent une image fidèle des transactions</w:t>
      </w:r>
      <w:r w:rsidR="00E0561A">
        <w:rPr>
          <w:sz w:val="24"/>
          <w:szCs w:val="28"/>
        </w:rPr>
        <w:t xml:space="preserve"> demandées en remboursement ;  </w:t>
      </w:r>
    </w:p>
    <w:p w14:paraId="73A3BB90" w14:textId="77777777" w:rsidR="00596C52" w:rsidRPr="00596C52" w:rsidRDefault="00596C52" w:rsidP="00693C20">
      <w:pPr>
        <w:spacing w:after="0"/>
        <w:jc w:val="both"/>
        <w:rPr>
          <w:sz w:val="24"/>
          <w:szCs w:val="28"/>
        </w:rPr>
      </w:pPr>
      <w:r w:rsidRPr="00596C52">
        <w:rPr>
          <w:sz w:val="24"/>
          <w:szCs w:val="28"/>
        </w:rPr>
        <w:t>e) Les comptes désignés sont gérés conformément aux disposition</w:t>
      </w:r>
      <w:r w:rsidR="00E0561A">
        <w:rPr>
          <w:sz w:val="24"/>
          <w:szCs w:val="28"/>
        </w:rPr>
        <w:t xml:space="preserve">s des accords de financement ; </w:t>
      </w:r>
    </w:p>
    <w:p w14:paraId="6B5F7700" w14:textId="77777777" w:rsidR="00596C52" w:rsidRPr="00596C52" w:rsidRDefault="00596C52" w:rsidP="00693C20">
      <w:pPr>
        <w:spacing w:after="0"/>
        <w:jc w:val="both"/>
        <w:rPr>
          <w:sz w:val="24"/>
          <w:szCs w:val="28"/>
        </w:rPr>
      </w:pPr>
      <w:r w:rsidRPr="00596C52">
        <w:rPr>
          <w:sz w:val="24"/>
          <w:szCs w:val="28"/>
        </w:rPr>
        <w:t>f)  Les comptes du Projet sont tenus sur la base de l’application systématique des no</w:t>
      </w:r>
      <w:r w:rsidR="00E0561A">
        <w:rPr>
          <w:sz w:val="24"/>
          <w:szCs w:val="28"/>
        </w:rPr>
        <w:t>rmes du Système Comptable Tunisien</w:t>
      </w:r>
      <w:r w:rsidRPr="00596C52">
        <w:rPr>
          <w:sz w:val="24"/>
          <w:szCs w:val="28"/>
        </w:rPr>
        <w:t xml:space="preserve"> et</w:t>
      </w:r>
      <w:r w:rsidR="00E0561A">
        <w:rPr>
          <w:sz w:val="24"/>
          <w:szCs w:val="28"/>
        </w:rPr>
        <w:t xml:space="preserve"> donnent une image fidèle de la</w:t>
      </w:r>
      <w:r w:rsidRPr="00596C52">
        <w:rPr>
          <w:sz w:val="24"/>
          <w:szCs w:val="28"/>
        </w:rPr>
        <w:t xml:space="preserve"> situation financière et c</w:t>
      </w:r>
      <w:r w:rsidR="00E0561A">
        <w:rPr>
          <w:sz w:val="24"/>
          <w:szCs w:val="28"/>
        </w:rPr>
        <w:t xml:space="preserve">omptable du Projet à la fin de chaque exercice. </w:t>
      </w:r>
    </w:p>
    <w:p w14:paraId="48652639" w14:textId="77777777" w:rsidR="00596C52" w:rsidRPr="00596C52" w:rsidRDefault="00596C52" w:rsidP="00693C20">
      <w:pPr>
        <w:spacing w:after="0"/>
        <w:jc w:val="both"/>
        <w:rPr>
          <w:sz w:val="24"/>
          <w:szCs w:val="28"/>
        </w:rPr>
      </w:pPr>
      <w:r w:rsidRPr="00596C52">
        <w:rPr>
          <w:sz w:val="24"/>
          <w:szCs w:val="28"/>
        </w:rPr>
        <w:t xml:space="preserve">g)  La performance financière globale du Projet est satisfaisante ; </w:t>
      </w:r>
    </w:p>
    <w:p w14:paraId="6B782FD9" w14:textId="77777777" w:rsidR="00596C52" w:rsidRPr="00596C52" w:rsidRDefault="00596C52" w:rsidP="00693C20">
      <w:pPr>
        <w:spacing w:after="0"/>
        <w:jc w:val="both"/>
        <w:rPr>
          <w:sz w:val="24"/>
          <w:szCs w:val="28"/>
        </w:rPr>
      </w:pPr>
    </w:p>
    <w:p w14:paraId="7CD07B2F" w14:textId="77777777" w:rsidR="00596C52" w:rsidRPr="00596C52" w:rsidRDefault="00596C52" w:rsidP="00693C20">
      <w:pPr>
        <w:spacing w:after="0"/>
        <w:jc w:val="both"/>
        <w:rPr>
          <w:sz w:val="24"/>
          <w:szCs w:val="28"/>
        </w:rPr>
      </w:pPr>
      <w:r w:rsidRPr="00596C52">
        <w:rPr>
          <w:sz w:val="24"/>
          <w:szCs w:val="28"/>
        </w:rPr>
        <w:t xml:space="preserve">h)  Les actifs immobilisés du Projet sont réels et correctement évalués et le droit de propriété du Projet ou des bénéficiaires sur ces actifs est établi en conformité </w:t>
      </w:r>
      <w:r w:rsidR="00E0561A">
        <w:rPr>
          <w:sz w:val="24"/>
          <w:szCs w:val="28"/>
        </w:rPr>
        <w:t xml:space="preserve">avec l’accord de financement ; </w:t>
      </w:r>
    </w:p>
    <w:p w14:paraId="6512B4E1" w14:textId="77777777" w:rsidR="00D6572E" w:rsidRDefault="00596C52" w:rsidP="00693C20">
      <w:pPr>
        <w:spacing w:after="0"/>
        <w:jc w:val="both"/>
        <w:rPr>
          <w:sz w:val="24"/>
          <w:szCs w:val="28"/>
        </w:rPr>
      </w:pPr>
      <w:r w:rsidRPr="00596C52">
        <w:rPr>
          <w:sz w:val="24"/>
          <w:szCs w:val="28"/>
        </w:rPr>
        <w:t xml:space="preserve">i)  Les dépenses inéligibles dans les demandes de remboursement de fonds sont identifiées ; ces dépenses feront l’objet d’une note </w:t>
      </w:r>
      <w:r w:rsidR="00E0561A">
        <w:rPr>
          <w:sz w:val="24"/>
          <w:szCs w:val="28"/>
        </w:rPr>
        <w:t>séparée dans le rapport d’audit.</w:t>
      </w:r>
    </w:p>
    <w:p w14:paraId="01927C7A" w14:textId="77777777" w:rsidR="00693C20" w:rsidRDefault="00693C20" w:rsidP="00E0561A">
      <w:pPr>
        <w:jc w:val="both"/>
        <w:rPr>
          <w:b/>
          <w:sz w:val="28"/>
          <w:szCs w:val="28"/>
        </w:rPr>
      </w:pPr>
    </w:p>
    <w:p w14:paraId="6BFFEFC6" w14:textId="77777777" w:rsidR="00693C20" w:rsidRPr="00693C20" w:rsidRDefault="00693C20" w:rsidP="00E0561A">
      <w:pPr>
        <w:jc w:val="both"/>
        <w:rPr>
          <w:b/>
          <w:sz w:val="8"/>
          <w:szCs w:val="8"/>
        </w:rPr>
      </w:pPr>
    </w:p>
    <w:p w14:paraId="5F3D515C" w14:textId="0574C6EC" w:rsidR="00E0561A" w:rsidRPr="00693C20" w:rsidRDefault="00E0561A" w:rsidP="00E0561A">
      <w:pPr>
        <w:jc w:val="both"/>
        <w:rPr>
          <w:b/>
          <w:sz w:val="28"/>
          <w:szCs w:val="28"/>
        </w:rPr>
      </w:pPr>
      <w:r w:rsidRPr="00693C20">
        <w:rPr>
          <w:b/>
          <w:sz w:val="28"/>
          <w:szCs w:val="28"/>
        </w:rPr>
        <w:t xml:space="preserve">ETATS FINANCIERS DU PROJET </w:t>
      </w:r>
    </w:p>
    <w:p w14:paraId="4E673247" w14:textId="77777777" w:rsidR="00E0561A" w:rsidRPr="00E0561A" w:rsidRDefault="00E0561A" w:rsidP="009C57E2">
      <w:pPr>
        <w:jc w:val="both"/>
        <w:rPr>
          <w:sz w:val="24"/>
          <w:szCs w:val="28"/>
        </w:rPr>
      </w:pPr>
      <w:r w:rsidRPr="00E0561A">
        <w:rPr>
          <w:sz w:val="24"/>
          <w:szCs w:val="28"/>
        </w:rPr>
        <w:t xml:space="preserve">L’auditeur vérifiera que les états financiers du projet ont été préparés en accord avec les </w:t>
      </w:r>
      <w:r w:rsidRPr="009C57E2">
        <w:rPr>
          <w:sz w:val="24"/>
          <w:szCs w:val="28"/>
        </w:rPr>
        <w:t xml:space="preserve">principes </w:t>
      </w:r>
      <w:r w:rsidR="00E06532" w:rsidRPr="009C57E2">
        <w:rPr>
          <w:sz w:val="24"/>
          <w:szCs w:val="28"/>
        </w:rPr>
        <w:t xml:space="preserve">et directives du Fonds Mondial </w:t>
      </w:r>
      <w:r w:rsidR="009C57E2" w:rsidRPr="009C57E2">
        <w:rPr>
          <w:sz w:val="24"/>
          <w:szCs w:val="28"/>
        </w:rPr>
        <w:t>a</w:t>
      </w:r>
      <w:r w:rsidR="009C57E2">
        <w:rPr>
          <w:sz w:val="24"/>
          <w:szCs w:val="28"/>
        </w:rPr>
        <w:t>insi la norme</w:t>
      </w:r>
      <w:r w:rsidR="009C57E2" w:rsidRPr="009C57E2">
        <w:rPr>
          <w:sz w:val="24"/>
          <w:szCs w:val="28"/>
        </w:rPr>
        <w:t xml:space="preserve"> comptable NCT45</w:t>
      </w:r>
      <w:r w:rsidRPr="00E0561A">
        <w:rPr>
          <w:sz w:val="24"/>
          <w:szCs w:val="28"/>
        </w:rPr>
        <w:t xml:space="preserve"> </w:t>
      </w:r>
      <w:r w:rsidR="009C57E2">
        <w:rPr>
          <w:sz w:val="24"/>
          <w:szCs w:val="28"/>
        </w:rPr>
        <w:t xml:space="preserve">et </w:t>
      </w:r>
      <w:r w:rsidRPr="00E0561A">
        <w:rPr>
          <w:sz w:val="24"/>
          <w:szCs w:val="28"/>
        </w:rPr>
        <w:t xml:space="preserve">donnent une image fidèle de la situation financière </w:t>
      </w:r>
      <w:r w:rsidR="0032321C">
        <w:rPr>
          <w:sz w:val="24"/>
          <w:szCs w:val="28"/>
        </w:rPr>
        <w:t>du Projet à la date de clôture.</w:t>
      </w:r>
    </w:p>
    <w:p w14:paraId="6800B14C" w14:textId="77777777" w:rsidR="00E0561A" w:rsidRPr="00E0561A" w:rsidRDefault="00E0561A" w:rsidP="00E0561A">
      <w:pPr>
        <w:jc w:val="both"/>
        <w:rPr>
          <w:sz w:val="24"/>
          <w:szCs w:val="28"/>
        </w:rPr>
      </w:pPr>
      <w:r w:rsidRPr="00E0561A">
        <w:rPr>
          <w:sz w:val="24"/>
          <w:szCs w:val="28"/>
        </w:rPr>
        <w:t xml:space="preserve">Les états financiers du Projet devraient comprendre : </w:t>
      </w:r>
    </w:p>
    <w:p w14:paraId="7D9E92D6" w14:textId="77777777" w:rsidR="00E0561A" w:rsidRPr="00E0561A" w:rsidRDefault="00E0561A" w:rsidP="00E0561A">
      <w:pPr>
        <w:jc w:val="both"/>
        <w:rPr>
          <w:sz w:val="24"/>
          <w:szCs w:val="28"/>
        </w:rPr>
      </w:pPr>
      <w:r w:rsidRPr="00E0561A">
        <w:rPr>
          <w:sz w:val="24"/>
          <w:szCs w:val="28"/>
        </w:rPr>
        <w:t>a)  Un état des ressources (fonds reçus d</w:t>
      </w:r>
      <w:r w:rsidR="0032321C">
        <w:rPr>
          <w:sz w:val="24"/>
          <w:szCs w:val="28"/>
        </w:rPr>
        <w:t>u Fonds Mondial, d’autres partenaires</w:t>
      </w:r>
      <w:r w:rsidRPr="00E0561A">
        <w:rPr>
          <w:sz w:val="24"/>
          <w:szCs w:val="28"/>
        </w:rPr>
        <w:t xml:space="preserve">, etc.) et des emplois (dépenses engagées au cours de l’exercice considérée), </w:t>
      </w:r>
    </w:p>
    <w:p w14:paraId="477420F7" w14:textId="77777777" w:rsidR="00E0561A" w:rsidRPr="00E0561A" w:rsidRDefault="00E0561A" w:rsidP="00E0561A">
      <w:pPr>
        <w:jc w:val="both"/>
        <w:rPr>
          <w:sz w:val="24"/>
          <w:szCs w:val="28"/>
        </w:rPr>
      </w:pPr>
      <w:r w:rsidRPr="00E0561A">
        <w:rPr>
          <w:sz w:val="24"/>
          <w:szCs w:val="28"/>
        </w:rPr>
        <w:t xml:space="preserve">b)  Un état des transactions du Compte Désigné,  </w:t>
      </w:r>
    </w:p>
    <w:p w14:paraId="4D217C12" w14:textId="77777777" w:rsidR="00E0561A" w:rsidRPr="00E0561A" w:rsidRDefault="00E0561A" w:rsidP="00E0561A">
      <w:pPr>
        <w:jc w:val="both"/>
        <w:rPr>
          <w:sz w:val="24"/>
          <w:szCs w:val="28"/>
        </w:rPr>
      </w:pPr>
      <w:r w:rsidRPr="00E0561A">
        <w:rPr>
          <w:sz w:val="24"/>
          <w:szCs w:val="28"/>
        </w:rPr>
        <w:t xml:space="preserve">c)  Une situation patrimoniale indiquant les fonds cumulés du Projet, les soldes bancaires, les autres actifs et passifs du projet et les engagements, le cas échéant ;  </w:t>
      </w:r>
    </w:p>
    <w:p w14:paraId="18A19E4D" w14:textId="032AA5C0" w:rsidR="00E0561A" w:rsidRPr="00E0561A" w:rsidRDefault="00E0561A" w:rsidP="00E0561A">
      <w:pPr>
        <w:jc w:val="both"/>
        <w:rPr>
          <w:sz w:val="24"/>
          <w:szCs w:val="28"/>
        </w:rPr>
      </w:pPr>
      <w:r w:rsidRPr="00E0561A">
        <w:rPr>
          <w:sz w:val="24"/>
          <w:szCs w:val="28"/>
        </w:rPr>
        <w:t xml:space="preserve">d)  </w:t>
      </w:r>
      <w:r w:rsidR="009C57E2" w:rsidRPr="00E0561A">
        <w:rPr>
          <w:sz w:val="24"/>
          <w:szCs w:val="28"/>
        </w:rPr>
        <w:t xml:space="preserve">Les notes sur les états financiers décrivant les </w:t>
      </w:r>
      <w:r w:rsidR="002661EC" w:rsidRPr="00E0561A">
        <w:rPr>
          <w:sz w:val="24"/>
          <w:szCs w:val="28"/>
        </w:rPr>
        <w:t xml:space="preserve">principes </w:t>
      </w:r>
      <w:r w:rsidR="00F61D06" w:rsidRPr="00E0561A">
        <w:rPr>
          <w:sz w:val="24"/>
          <w:szCs w:val="28"/>
        </w:rPr>
        <w:t>comptables utilisés et présentant une analyse</w:t>
      </w:r>
      <w:r w:rsidRPr="00E0561A">
        <w:rPr>
          <w:sz w:val="24"/>
          <w:szCs w:val="28"/>
        </w:rPr>
        <w:t xml:space="preserve"> détaillée et expliquée des principaux comptes ; </w:t>
      </w:r>
    </w:p>
    <w:p w14:paraId="0B42A8B2" w14:textId="77777777" w:rsidR="00E0561A" w:rsidRPr="00E0561A" w:rsidRDefault="00E0561A" w:rsidP="00E0561A">
      <w:pPr>
        <w:jc w:val="both"/>
        <w:rPr>
          <w:sz w:val="24"/>
          <w:szCs w:val="28"/>
        </w:rPr>
      </w:pPr>
      <w:r w:rsidRPr="00E0561A">
        <w:rPr>
          <w:sz w:val="24"/>
          <w:szCs w:val="28"/>
        </w:rPr>
        <w:t xml:space="preserve">e)  La liste des actifs immobilisés acquis ou achetés par les fonds du Projet. </w:t>
      </w:r>
    </w:p>
    <w:p w14:paraId="174E7B66" w14:textId="77777777" w:rsidR="00E0561A" w:rsidRDefault="00E0561A" w:rsidP="00A23AC9">
      <w:pPr>
        <w:jc w:val="both"/>
        <w:rPr>
          <w:sz w:val="24"/>
          <w:szCs w:val="28"/>
        </w:rPr>
      </w:pPr>
      <w:r w:rsidRPr="00E0561A">
        <w:rPr>
          <w:sz w:val="24"/>
          <w:szCs w:val="28"/>
        </w:rPr>
        <w:t xml:space="preserve">L’auditeur  devra  présenter  en  annexe  aux  états  financiers,  une  réconciliation  des  fonds  reçus  par  le  Projet en provenance </w:t>
      </w:r>
      <w:r w:rsidR="0032321C">
        <w:rPr>
          <w:sz w:val="24"/>
          <w:szCs w:val="28"/>
        </w:rPr>
        <w:t>de l’Office National de la Famille et de la Population (ONFP), Bénéficiaire Principal de la subvention du Fonds Mondial</w:t>
      </w:r>
      <w:r w:rsidRPr="00E0561A">
        <w:rPr>
          <w:sz w:val="24"/>
          <w:szCs w:val="28"/>
        </w:rPr>
        <w:t xml:space="preserve"> d’une part, et les fonds décaissés par </w:t>
      </w:r>
      <w:r w:rsidR="0032321C">
        <w:rPr>
          <w:sz w:val="24"/>
          <w:szCs w:val="28"/>
        </w:rPr>
        <w:t>le Bénéficiaire Principal</w:t>
      </w:r>
      <w:r w:rsidRPr="00E0561A">
        <w:rPr>
          <w:sz w:val="24"/>
          <w:szCs w:val="28"/>
        </w:rPr>
        <w:t xml:space="preserve"> d’autre part. Dans le cadre de ce rapprochement, l’Auditeur devra indiquer le mode de décaissement (relevés de</w:t>
      </w:r>
      <w:r w:rsidR="00A23AC9">
        <w:rPr>
          <w:sz w:val="24"/>
          <w:szCs w:val="28"/>
        </w:rPr>
        <w:t xml:space="preserve"> dépenses ou paiement directs).</w:t>
      </w:r>
    </w:p>
    <w:p w14:paraId="20D3330B" w14:textId="77777777" w:rsidR="00E0561A" w:rsidRPr="0032321C" w:rsidRDefault="00E0561A" w:rsidP="00E0561A">
      <w:pPr>
        <w:jc w:val="both"/>
        <w:rPr>
          <w:b/>
          <w:sz w:val="24"/>
          <w:szCs w:val="28"/>
        </w:rPr>
      </w:pPr>
      <w:r w:rsidRPr="0032321C">
        <w:rPr>
          <w:b/>
          <w:sz w:val="24"/>
          <w:szCs w:val="28"/>
        </w:rPr>
        <w:t xml:space="preserve">ETATS CERTIFIES DE DEPENSES (ECDs) / RAPPORTS DE SUIVI FINANCIERS INTERIMAIRES (RSFs)  </w:t>
      </w:r>
    </w:p>
    <w:p w14:paraId="5C4368A5" w14:textId="49855FF3" w:rsidR="002661EC" w:rsidRDefault="00E0561A" w:rsidP="00E0561A">
      <w:pPr>
        <w:jc w:val="both"/>
        <w:rPr>
          <w:sz w:val="24"/>
          <w:szCs w:val="28"/>
        </w:rPr>
      </w:pPr>
      <w:r w:rsidRPr="00E0561A">
        <w:rPr>
          <w:sz w:val="24"/>
          <w:szCs w:val="28"/>
        </w:rPr>
        <w:t xml:space="preserve">En plus de l’audit des états financiers, l’auditeur devra vérifier les états certifiés de dépenses ou les rapports de suivi financiers </w:t>
      </w:r>
      <w:r w:rsidR="002661EC" w:rsidRPr="00E0561A">
        <w:rPr>
          <w:sz w:val="24"/>
          <w:szCs w:val="28"/>
        </w:rPr>
        <w:t>utilisés comme base de demande</w:t>
      </w:r>
      <w:r w:rsidR="002661EC">
        <w:rPr>
          <w:sz w:val="24"/>
          <w:szCs w:val="28"/>
        </w:rPr>
        <w:t xml:space="preserve"> </w:t>
      </w:r>
      <w:r w:rsidR="002661EC" w:rsidRPr="00E0561A">
        <w:rPr>
          <w:sz w:val="24"/>
          <w:szCs w:val="28"/>
        </w:rPr>
        <w:t>de remboursement</w:t>
      </w:r>
      <w:r w:rsidR="002661EC">
        <w:rPr>
          <w:sz w:val="24"/>
          <w:szCs w:val="28"/>
        </w:rPr>
        <w:t xml:space="preserve"> </w:t>
      </w:r>
      <w:r w:rsidRPr="00E0561A">
        <w:rPr>
          <w:sz w:val="24"/>
          <w:szCs w:val="28"/>
        </w:rPr>
        <w:t xml:space="preserve">  </w:t>
      </w:r>
      <w:r w:rsidR="00F61D06" w:rsidRPr="00E0561A">
        <w:rPr>
          <w:sz w:val="24"/>
          <w:szCs w:val="28"/>
        </w:rPr>
        <w:t>de fonds au</w:t>
      </w:r>
      <w:r w:rsidR="0032321C">
        <w:rPr>
          <w:sz w:val="24"/>
          <w:szCs w:val="28"/>
        </w:rPr>
        <w:t xml:space="preserve"> Bénéficiaire Principal de la subvention du Fonds Mondial</w:t>
      </w:r>
      <w:r w:rsidRPr="00E0561A">
        <w:rPr>
          <w:sz w:val="24"/>
          <w:szCs w:val="28"/>
        </w:rPr>
        <w:t xml:space="preserve">.  </w:t>
      </w:r>
      <w:r w:rsidR="002661EC" w:rsidRPr="00E0561A">
        <w:rPr>
          <w:sz w:val="24"/>
          <w:szCs w:val="28"/>
        </w:rPr>
        <w:t xml:space="preserve">L’auditeur effectuera </w:t>
      </w:r>
    </w:p>
    <w:p w14:paraId="6159E86A" w14:textId="4B080A65" w:rsidR="00E0561A" w:rsidRPr="00E0561A" w:rsidRDefault="002661EC" w:rsidP="00E0561A">
      <w:pPr>
        <w:jc w:val="both"/>
        <w:rPr>
          <w:sz w:val="24"/>
          <w:szCs w:val="28"/>
        </w:rPr>
      </w:pPr>
      <w:r w:rsidRPr="00E0561A">
        <w:rPr>
          <w:sz w:val="24"/>
          <w:szCs w:val="28"/>
        </w:rPr>
        <w:t>Les</w:t>
      </w:r>
      <w:r>
        <w:rPr>
          <w:sz w:val="24"/>
          <w:szCs w:val="28"/>
        </w:rPr>
        <w:t xml:space="preserve"> </w:t>
      </w:r>
      <w:r w:rsidR="00E0561A" w:rsidRPr="00E0561A">
        <w:rPr>
          <w:sz w:val="24"/>
          <w:szCs w:val="28"/>
        </w:rPr>
        <w:t>tests, procédures d’audits et vérification considérés nécessaires au regard des circonstances. Il sera inclus aux états financiers, une annexe de la liste des états certifiés de dépenses ou des rapports de suivi financier, base de demande de remboursement avec les références spécifiques relatives aux montants e</w:t>
      </w:r>
      <w:r w:rsidR="0032321C">
        <w:rPr>
          <w:sz w:val="24"/>
          <w:szCs w:val="28"/>
        </w:rPr>
        <w:t xml:space="preserve">t à la </w:t>
      </w:r>
      <w:r>
        <w:rPr>
          <w:sz w:val="24"/>
          <w:szCs w:val="28"/>
        </w:rPr>
        <w:t>séquent alité</w:t>
      </w:r>
      <w:r w:rsidR="0032321C">
        <w:rPr>
          <w:sz w:val="24"/>
          <w:szCs w:val="28"/>
        </w:rPr>
        <w:t xml:space="preserve"> numérique.</w:t>
      </w:r>
    </w:p>
    <w:p w14:paraId="513605EB" w14:textId="77777777" w:rsidR="00E0561A" w:rsidRPr="00E0561A" w:rsidRDefault="00E0561A" w:rsidP="00E0561A">
      <w:pPr>
        <w:jc w:val="both"/>
        <w:rPr>
          <w:sz w:val="24"/>
          <w:szCs w:val="28"/>
        </w:rPr>
      </w:pPr>
      <w:r w:rsidRPr="00E0561A">
        <w:rPr>
          <w:sz w:val="24"/>
          <w:szCs w:val="28"/>
        </w:rPr>
        <w:lastRenderedPageBreak/>
        <w:t>Pour les états des dépensés certifiées, le total des demandes de remboursement des fonds ou des rapports de suivi financier devrait être un élément de réconciliation globale des décaissem</w:t>
      </w:r>
      <w:r w:rsidR="0032321C">
        <w:rPr>
          <w:sz w:val="24"/>
          <w:szCs w:val="28"/>
        </w:rPr>
        <w:t>ents décrite dans le paragraphe</w:t>
      </w:r>
      <w:r w:rsidRPr="00E0561A">
        <w:rPr>
          <w:sz w:val="24"/>
          <w:szCs w:val="28"/>
        </w:rPr>
        <w:t xml:space="preserve"> ci-dessus.  </w:t>
      </w:r>
    </w:p>
    <w:p w14:paraId="01A15B76" w14:textId="77777777" w:rsidR="00E0561A" w:rsidRPr="00693C20" w:rsidRDefault="00E0561A" w:rsidP="00E0561A">
      <w:pPr>
        <w:jc w:val="both"/>
        <w:rPr>
          <w:b/>
          <w:sz w:val="28"/>
          <w:szCs w:val="28"/>
        </w:rPr>
      </w:pPr>
      <w:r w:rsidRPr="00693C20">
        <w:rPr>
          <w:b/>
          <w:sz w:val="28"/>
          <w:szCs w:val="28"/>
        </w:rPr>
        <w:t xml:space="preserve">COMPTE DESIGNE </w:t>
      </w:r>
    </w:p>
    <w:p w14:paraId="263E6D99" w14:textId="77777777" w:rsidR="00E0561A" w:rsidRPr="00E0561A" w:rsidRDefault="00E0561A" w:rsidP="00E0561A">
      <w:pPr>
        <w:jc w:val="both"/>
        <w:rPr>
          <w:sz w:val="24"/>
          <w:szCs w:val="28"/>
        </w:rPr>
      </w:pPr>
      <w:r w:rsidRPr="00E0561A">
        <w:rPr>
          <w:sz w:val="24"/>
          <w:szCs w:val="28"/>
        </w:rPr>
        <w:t xml:space="preserve">Dans le cadre de l’audit des états financiers du Projet, l’auditeur devra analyser les transactions du Compte Désigné qui incluent normalement : </w:t>
      </w:r>
    </w:p>
    <w:p w14:paraId="43FF551C" w14:textId="77777777" w:rsidR="00E0561A" w:rsidRPr="00E0561A" w:rsidRDefault="00E0561A" w:rsidP="00E0561A">
      <w:pPr>
        <w:jc w:val="both"/>
        <w:rPr>
          <w:sz w:val="24"/>
          <w:szCs w:val="28"/>
        </w:rPr>
      </w:pPr>
      <w:r w:rsidRPr="00E0561A">
        <w:rPr>
          <w:sz w:val="24"/>
          <w:szCs w:val="28"/>
        </w:rPr>
        <w:t>a)  Les avan</w:t>
      </w:r>
      <w:r w:rsidR="0032321C">
        <w:rPr>
          <w:sz w:val="24"/>
          <w:szCs w:val="28"/>
        </w:rPr>
        <w:t>ces reçues du Bénéficiaire Principal de la subvention du Fonds Mondial</w:t>
      </w:r>
      <w:r w:rsidRPr="00E0561A">
        <w:rPr>
          <w:sz w:val="24"/>
          <w:szCs w:val="28"/>
        </w:rPr>
        <w:t xml:space="preserve"> ; </w:t>
      </w:r>
    </w:p>
    <w:p w14:paraId="3570DFF0" w14:textId="77777777" w:rsidR="00E0561A" w:rsidRPr="00E0561A" w:rsidRDefault="00E0561A" w:rsidP="00E0561A">
      <w:pPr>
        <w:jc w:val="both"/>
        <w:rPr>
          <w:sz w:val="24"/>
          <w:szCs w:val="28"/>
        </w:rPr>
      </w:pPr>
      <w:r w:rsidRPr="00E0561A">
        <w:rPr>
          <w:sz w:val="24"/>
          <w:szCs w:val="28"/>
        </w:rPr>
        <w:t>b) Les reconstitutions du Compte Désigné soutenues par les demandes de remboursement de fonds</w:t>
      </w:r>
      <w:r w:rsidR="00CE1983">
        <w:rPr>
          <w:sz w:val="24"/>
          <w:szCs w:val="28"/>
        </w:rPr>
        <w:t xml:space="preserve"> </w:t>
      </w:r>
      <w:r w:rsidRPr="00E0561A">
        <w:rPr>
          <w:sz w:val="24"/>
          <w:szCs w:val="28"/>
        </w:rPr>
        <w:t xml:space="preserve">; </w:t>
      </w:r>
    </w:p>
    <w:p w14:paraId="464BC45E" w14:textId="77777777" w:rsidR="00E0561A" w:rsidRPr="00E0561A" w:rsidRDefault="00E0561A" w:rsidP="00E0561A">
      <w:pPr>
        <w:jc w:val="both"/>
        <w:rPr>
          <w:sz w:val="24"/>
          <w:szCs w:val="28"/>
        </w:rPr>
      </w:pPr>
      <w:r w:rsidRPr="00E0561A">
        <w:rPr>
          <w:sz w:val="24"/>
          <w:szCs w:val="28"/>
        </w:rPr>
        <w:t xml:space="preserve">c)  Les intérêts éventuellement générés sur le compte qui appartiennent au Projet ; </w:t>
      </w:r>
    </w:p>
    <w:p w14:paraId="63B91D3E" w14:textId="77777777" w:rsidR="00E0561A" w:rsidRPr="00E0561A" w:rsidRDefault="00E0561A" w:rsidP="00E0561A">
      <w:pPr>
        <w:jc w:val="both"/>
        <w:rPr>
          <w:sz w:val="24"/>
          <w:szCs w:val="28"/>
        </w:rPr>
      </w:pPr>
      <w:r w:rsidRPr="00E0561A">
        <w:rPr>
          <w:sz w:val="24"/>
          <w:szCs w:val="28"/>
        </w:rPr>
        <w:t>d)  Les retraits re</w:t>
      </w:r>
      <w:r w:rsidR="00CE1983">
        <w:rPr>
          <w:sz w:val="24"/>
          <w:szCs w:val="28"/>
        </w:rPr>
        <w:t xml:space="preserve">latifs aux dépenses du Projet. </w:t>
      </w:r>
    </w:p>
    <w:p w14:paraId="4FA3BE38" w14:textId="77777777" w:rsidR="00E0561A" w:rsidRPr="00E0561A" w:rsidRDefault="00E0561A" w:rsidP="00E0561A">
      <w:pPr>
        <w:jc w:val="both"/>
        <w:rPr>
          <w:sz w:val="24"/>
          <w:szCs w:val="28"/>
        </w:rPr>
      </w:pPr>
      <w:r w:rsidRPr="00E0561A">
        <w:rPr>
          <w:sz w:val="24"/>
          <w:szCs w:val="28"/>
        </w:rPr>
        <w:t>L’auditeur accordera une attention particulière à la conformité des soldes du Compte Désigné à la clôture de l’exercice fiscal avec les procédures d</w:t>
      </w:r>
      <w:r w:rsidR="00CE1983">
        <w:rPr>
          <w:sz w:val="24"/>
          <w:szCs w:val="28"/>
        </w:rPr>
        <w:t>u Fonds Mondial</w:t>
      </w:r>
      <w:r w:rsidRPr="00E0561A">
        <w:rPr>
          <w:sz w:val="24"/>
          <w:szCs w:val="28"/>
        </w:rPr>
        <w:t xml:space="preserve">. L’auditeur examinera l’éligibilité des transactions financières couvrant la période sous revue et les soldes des fonds à la clôture de l’exercice fiscal en conformité avec les dispositions de l’accord de financement et de la lettre de décaissement. Il examinera l’adéquation du système de contrôle interne en fonction du mécanisme de décaissement. </w:t>
      </w:r>
    </w:p>
    <w:p w14:paraId="57C55D5C" w14:textId="77777777" w:rsidR="00E0561A" w:rsidRPr="00E0561A" w:rsidRDefault="00E0561A" w:rsidP="00E0561A">
      <w:pPr>
        <w:jc w:val="both"/>
        <w:rPr>
          <w:sz w:val="24"/>
          <w:szCs w:val="28"/>
        </w:rPr>
      </w:pPr>
      <w:r w:rsidRPr="00E0561A">
        <w:rPr>
          <w:sz w:val="24"/>
          <w:szCs w:val="28"/>
        </w:rPr>
        <w:t xml:space="preserve">L’auditeur examinera l’éligibilité et l’exactitude : </w:t>
      </w:r>
    </w:p>
    <w:p w14:paraId="499B654B" w14:textId="77777777" w:rsidR="00E0561A" w:rsidRPr="00E0561A" w:rsidRDefault="00E0561A" w:rsidP="00E0561A">
      <w:pPr>
        <w:jc w:val="both"/>
        <w:rPr>
          <w:sz w:val="24"/>
          <w:szCs w:val="28"/>
        </w:rPr>
      </w:pPr>
      <w:r w:rsidRPr="00E0561A">
        <w:rPr>
          <w:sz w:val="24"/>
          <w:szCs w:val="28"/>
        </w:rPr>
        <w:t xml:space="preserve">a)  Des transactions financières durant la période sous revue ; </w:t>
      </w:r>
    </w:p>
    <w:p w14:paraId="6989C409" w14:textId="77777777" w:rsidR="00E0561A" w:rsidRPr="00E0561A" w:rsidRDefault="00E0561A" w:rsidP="00E0561A">
      <w:pPr>
        <w:jc w:val="both"/>
        <w:rPr>
          <w:sz w:val="24"/>
          <w:szCs w:val="28"/>
        </w:rPr>
      </w:pPr>
      <w:r w:rsidRPr="00E0561A">
        <w:rPr>
          <w:sz w:val="24"/>
          <w:szCs w:val="28"/>
        </w:rPr>
        <w:t xml:space="preserve">b)  Des soldes des comptes à la clôture de l’exercice sous revue : </w:t>
      </w:r>
    </w:p>
    <w:p w14:paraId="65328CA5" w14:textId="77777777" w:rsidR="00E0561A" w:rsidRPr="00E0561A" w:rsidRDefault="00E0561A" w:rsidP="00E0561A">
      <w:pPr>
        <w:jc w:val="both"/>
        <w:rPr>
          <w:sz w:val="24"/>
          <w:szCs w:val="28"/>
        </w:rPr>
      </w:pPr>
      <w:r w:rsidRPr="00E0561A">
        <w:rPr>
          <w:sz w:val="24"/>
          <w:szCs w:val="28"/>
        </w:rPr>
        <w:t xml:space="preserve">c)  De l’utilisation du Compte Désigné en conformité avec l’accord de financement ; </w:t>
      </w:r>
    </w:p>
    <w:p w14:paraId="5F4A8E0D" w14:textId="77777777" w:rsidR="00E0561A" w:rsidRPr="00E0561A" w:rsidRDefault="00E0561A" w:rsidP="00E0561A">
      <w:pPr>
        <w:jc w:val="both"/>
        <w:rPr>
          <w:sz w:val="24"/>
          <w:szCs w:val="28"/>
        </w:rPr>
      </w:pPr>
      <w:r w:rsidRPr="00E0561A">
        <w:rPr>
          <w:sz w:val="24"/>
          <w:szCs w:val="28"/>
        </w:rPr>
        <w:t xml:space="preserve">d)  De l’adéquation du contrôle interne avec le mécanisme de décaissement. </w:t>
      </w:r>
    </w:p>
    <w:p w14:paraId="71E6EA0D" w14:textId="0B0A8591" w:rsidR="00E0561A" w:rsidRPr="00693C20" w:rsidRDefault="00CE1983" w:rsidP="00E0561A">
      <w:pPr>
        <w:jc w:val="both"/>
        <w:rPr>
          <w:b/>
          <w:sz w:val="28"/>
          <w:szCs w:val="28"/>
        </w:rPr>
      </w:pPr>
      <w:r w:rsidRPr="00693C20">
        <w:rPr>
          <w:b/>
          <w:sz w:val="28"/>
          <w:szCs w:val="28"/>
        </w:rPr>
        <w:t>Rapports à émettre</w:t>
      </w:r>
    </w:p>
    <w:p w14:paraId="42ADE75D" w14:textId="77777777" w:rsidR="00E0561A" w:rsidRPr="00E0561A" w:rsidRDefault="00E0561A" w:rsidP="00E0561A">
      <w:pPr>
        <w:jc w:val="both"/>
        <w:rPr>
          <w:sz w:val="24"/>
          <w:szCs w:val="28"/>
        </w:rPr>
      </w:pPr>
      <w:r w:rsidRPr="00E0561A">
        <w:rPr>
          <w:sz w:val="24"/>
          <w:szCs w:val="28"/>
        </w:rPr>
        <w:t>L’auditeur émettra une opinion sur les états financiers du Projet. Le rapport d’audit des comptes du Projet inclura un paragraphe séparé mettant en exergue les principales faiblesses de contrôle interne et les cas de non-conformité avec les terme</w:t>
      </w:r>
      <w:r w:rsidR="00CE1983">
        <w:rPr>
          <w:sz w:val="24"/>
          <w:szCs w:val="28"/>
        </w:rPr>
        <w:t xml:space="preserve">s de l’accord de financement.  </w:t>
      </w:r>
    </w:p>
    <w:p w14:paraId="2491B154" w14:textId="77777777" w:rsidR="00E0561A" w:rsidRPr="00E0561A" w:rsidRDefault="00E0561A" w:rsidP="00E0561A">
      <w:pPr>
        <w:jc w:val="both"/>
        <w:rPr>
          <w:sz w:val="24"/>
          <w:szCs w:val="28"/>
        </w:rPr>
      </w:pPr>
      <w:r w:rsidRPr="00E0561A">
        <w:rPr>
          <w:sz w:val="24"/>
          <w:szCs w:val="28"/>
        </w:rPr>
        <w:t xml:space="preserve">En plus du rapport d’audit sur les états financiers, l’auditeur préparera une lettre de contrôle interne qui inclura : </w:t>
      </w:r>
    </w:p>
    <w:p w14:paraId="044CB57E" w14:textId="77777777" w:rsidR="00E0561A" w:rsidRPr="00E0561A" w:rsidRDefault="00E0561A" w:rsidP="00E0561A">
      <w:pPr>
        <w:jc w:val="both"/>
        <w:rPr>
          <w:sz w:val="24"/>
          <w:szCs w:val="28"/>
        </w:rPr>
      </w:pPr>
      <w:r w:rsidRPr="00E0561A">
        <w:rPr>
          <w:sz w:val="24"/>
          <w:szCs w:val="28"/>
        </w:rPr>
        <w:lastRenderedPageBreak/>
        <w:t xml:space="preserve">a)  Des commentaires et observations sur les enregistrements comptables, les systèmes et contrôles effectués durant l’audit ; </w:t>
      </w:r>
    </w:p>
    <w:p w14:paraId="0DDB4B50" w14:textId="68F5A9A1" w:rsidR="00E0561A" w:rsidRPr="00E0561A" w:rsidRDefault="00E0561A" w:rsidP="00E0561A">
      <w:pPr>
        <w:jc w:val="both"/>
        <w:rPr>
          <w:sz w:val="24"/>
          <w:szCs w:val="28"/>
        </w:rPr>
      </w:pPr>
      <w:r w:rsidRPr="00E0561A">
        <w:rPr>
          <w:sz w:val="24"/>
          <w:szCs w:val="28"/>
        </w:rPr>
        <w:t xml:space="preserve">b)  Les </w:t>
      </w:r>
      <w:r w:rsidR="002661EC" w:rsidRPr="00E0561A">
        <w:rPr>
          <w:sz w:val="24"/>
          <w:szCs w:val="28"/>
        </w:rPr>
        <w:t>insuffisances du</w:t>
      </w:r>
      <w:r w:rsidRPr="00E0561A">
        <w:rPr>
          <w:sz w:val="24"/>
          <w:szCs w:val="28"/>
        </w:rPr>
        <w:t xml:space="preserve"> système de contrôle interne et les recommandations pour l’amélioration de ce système ;  </w:t>
      </w:r>
    </w:p>
    <w:p w14:paraId="30E4F9CE" w14:textId="77777777" w:rsidR="00E0561A" w:rsidRPr="00E0561A" w:rsidRDefault="00E0561A" w:rsidP="00E0561A">
      <w:pPr>
        <w:jc w:val="both"/>
        <w:rPr>
          <w:sz w:val="24"/>
          <w:szCs w:val="28"/>
        </w:rPr>
      </w:pPr>
      <w:r w:rsidRPr="00E0561A">
        <w:rPr>
          <w:sz w:val="24"/>
          <w:szCs w:val="28"/>
        </w:rPr>
        <w:t xml:space="preserve">c)  Le degré de conformité avec chaque engagement financier contenu dans l’accord de financement et les commentaires si nécessaire sur les problèmes externes et internes affectant cette conformité ; </w:t>
      </w:r>
    </w:p>
    <w:p w14:paraId="5B502116" w14:textId="77777777" w:rsidR="00E0561A" w:rsidRPr="00E0561A" w:rsidRDefault="00E0561A" w:rsidP="00E0561A">
      <w:pPr>
        <w:jc w:val="both"/>
        <w:rPr>
          <w:sz w:val="24"/>
          <w:szCs w:val="28"/>
        </w:rPr>
      </w:pPr>
      <w:r w:rsidRPr="00E0561A">
        <w:rPr>
          <w:sz w:val="24"/>
          <w:szCs w:val="28"/>
        </w:rPr>
        <w:t>d)  Les  problèmes  de  communication  identifiés  durant  l’audit  su</w:t>
      </w:r>
      <w:r w:rsidR="00CE1983">
        <w:rPr>
          <w:sz w:val="24"/>
          <w:szCs w:val="28"/>
        </w:rPr>
        <w:t>sceptibles  d’avoir  un  impact</w:t>
      </w:r>
      <w:r w:rsidRPr="00E0561A">
        <w:rPr>
          <w:sz w:val="24"/>
          <w:szCs w:val="28"/>
        </w:rPr>
        <w:t xml:space="preserve"> significatif sur l’exécution du Projet ; </w:t>
      </w:r>
    </w:p>
    <w:p w14:paraId="2C122D3F" w14:textId="77777777" w:rsidR="00E0561A" w:rsidRPr="00E0561A" w:rsidRDefault="00E0561A" w:rsidP="00E0561A">
      <w:pPr>
        <w:jc w:val="both"/>
        <w:rPr>
          <w:sz w:val="24"/>
          <w:szCs w:val="28"/>
        </w:rPr>
      </w:pPr>
      <w:r w:rsidRPr="00E0561A">
        <w:rPr>
          <w:sz w:val="24"/>
          <w:szCs w:val="28"/>
        </w:rPr>
        <w:t>e)  Les commentaires sur</w:t>
      </w:r>
      <w:r w:rsidR="00CE1983">
        <w:rPr>
          <w:sz w:val="24"/>
          <w:szCs w:val="28"/>
        </w:rPr>
        <w:t xml:space="preserve"> la correction des anomalies et réserves ;</w:t>
      </w:r>
    </w:p>
    <w:p w14:paraId="505EA513" w14:textId="77777777" w:rsidR="00E0561A" w:rsidRPr="00E0561A" w:rsidRDefault="00E0561A" w:rsidP="00CE1983">
      <w:pPr>
        <w:ind w:right="-142"/>
        <w:jc w:val="both"/>
        <w:rPr>
          <w:sz w:val="24"/>
          <w:szCs w:val="28"/>
        </w:rPr>
      </w:pPr>
      <w:r w:rsidRPr="00E0561A">
        <w:rPr>
          <w:sz w:val="24"/>
          <w:szCs w:val="28"/>
        </w:rPr>
        <w:t xml:space="preserve">f) Les commentaires sur les recommandations non exécutées </w:t>
      </w:r>
      <w:r w:rsidR="00CE1983">
        <w:rPr>
          <w:sz w:val="24"/>
          <w:szCs w:val="28"/>
        </w:rPr>
        <w:t xml:space="preserve">des rapports d’audit précédents </w:t>
      </w:r>
      <w:r w:rsidRPr="00E0561A">
        <w:rPr>
          <w:sz w:val="24"/>
          <w:szCs w:val="28"/>
        </w:rPr>
        <w:t xml:space="preserve">; </w:t>
      </w:r>
    </w:p>
    <w:p w14:paraId="59EFA5EA" w14:textId="77777777" w:rsidR="00E0561A" w:rsidRPr="00E0561A" w:rsidRDefault="00E0561A" w:rsidP="00E0561A">
      <w:pPr>
        <w:jc w:val="both"/>
        <w:rPr>
          <w:sz w:val="24"/>
          <w:szCs w:val="28"/>
        </w:rPr>
      </w:pPr>
      <w:r w:rsidRPr="00E0561A">
        <w:rPr>
          <w:sz w:val="24"/>
          <w:szCs w:val="28"/>
        </w:rPr>
        <w:t xml:space="preserve">g) Les commentaires sur toute autre anomalie que l’auditeur jugera pertinent. </w:t>
      </w:r>
    </w:p>
    <w:p w14:paraId="59BCDDF2" w14:textId="77777777" w:rsidR="00E0561A" w:rsidRPr="00E0561A" w:rsidRDefault="00E0561A" w:rsidP="00A43EDB">
      <w:pPr>
        <w:jc w:val="both"/>
        <w:rPr>
          <w:sz w:val="24"/>
          <w:szCs w:val="28"/>
        </w:rPr>
      </w:pPr>
      <w:r w:rsidRPr="00E0561A">
        <w:rPr>
          <w:sz w:val="24"/>
          <w:szCs w:val="28"/>
        </w:rPr>
        <w:t>Idéalement, la lettre de contrôle interne devra inclure les réponses de l’A</w:t>
      </w:r>
      <w:r w:rsidR="00CE1983">
        <w:rPr>
          <w:sz w:val="24"/>
          <w:szCs w:val="28"/>
        </w:rPr>
        <w:t>TP+</w:t>
      </w:r>
      <w:r w:rsidRPr="00E0561A">
        <w:rPr>
          <w:sz w:val="24"/>
          <w:szCs w:val="28"/>
        </w:rPr>
        <w:t xml:space="preserve"> sur les insuffisances relevées par l’auditeur.  </w:t>
      </w:r>
    </w:p>
    <w:p w14:paraId="3D9B61E2" w14:textId="77777777" w:rsidR="00E0561A" w:rsidRPr="00693C20" w:rsidRDefault="00CE1983" w:rsidP="00E0561A">
      <w:pPr>
        <w:jc w:val="both"/>
        <w:rPr>
          <w:b/>
          <w:sz w:val="28"/>
          <w:szCs w:val="28"/>
        </w:rPr>
      </w:pPr>
      <w:r w:rsidRPr="00693C20">
        <w:rPr>
          <w:b/>
          <w:sz w:val="28"/>
          <w:szCs w:val="28"/>
        </w:rPr>
        <w:t>Profil du</w:t>
      </w:r>
      <w:r w:rsidR="00E0561A" w:rsidRPr="00693C20">
        <w:rPr>
          <w:b/>
          <w:sz w:val="28"/>
          <w:szCs w:val="28"/>
        </w:rPr>
        <w:t xml:space="preserve"> </w:t>
      </w:r>
      <w:r w:rsidRPr="00693C20">
        <w:rPr>
          <w:b/>
          <w:sz w:val="28"/>
          <w:szCs w:val="28"/>
        </w:rPr>
        <w:t>(ou</w:t>
      </w:r>
      <w:r w:rsidR="00E0561A" w:rsidRPr="00693C20">
        <w:rPr>
          <w:b/>
          <w:sz w:val="28"/>
          <w:szCs w:val="28"/>
        </w:rPr>
        <w:t xml:space="preserve"> de l’équipe</w:t>
      </w:r>
      <w:r w:rsidRPr="00693C20">
        <w:rPr>
          <w:b/>
          <w:sz w:val="28"/>
          <w:szCs w:val="28"/>
        </w:rPr>
        <w:t>)</w:t>
      </w:r>
      <w:r w:rsidR="00E0561A" w:rsidRPr="00693C20">
        <w:rPr>
          <w:b/>
          <w:sz w:val="28"/>
          <w:szCs w:val="28"/>
        </w:rPr>
        <w:t xml:space="preserve"> d’auditeur</w:t>
      </w:r>
      <w:r w:rsidRPr="00693C20">
        <w:rPr>
          <w:b/>
          <w:sz w:val="28"/>
          <w:szCs w:val="28"/>
        </w:rPr>
        <w:t>(s)</w:t>
      </w:r>
    </w:p>
    <w:p w14:paraId="0D06F432" w14:textId="4D7FBB98" w:rsidR="00E0561A" w:rsidRPr="00E0561A" w:rsidRDefault="00E0561A" w:rsidP="00E0561A">
      <w:pPr>
        <w:jc w:val="both"/>
        <w:rPr>
          <w:sz w:val="24"/>
          <w:szCs w:val="28"/>
        </w:rPr>
      </w:pPr>
      <w:r w:rsidRPr="00E0561A">
        <w:rPr>
          <w:sz w:val="24"/>
          <w:szCs w:val="28"/>
        </w:rPr>
        <w:t xml:space="preserve">Le Consultant doit être un Cabinet d’Audit et d’Expertise Comptable indépendant et faisant profession habituelle de réviser les </w:t>
      </w:r>
      <w:r w:rsidR="00693C20" w:rsidRPr="00E0561A">
        <w:rPr>
          <w:sz w:val="24"/>
          <w:szCs w:val="28"/>
        </w:rPr>
        <w:t xml:space="preserve">comptes, </w:t>
      </w:r>
      <w:r w:rsidR="00693C20">
        <w:rPr>
          <w:sz w:val="24"/>
          <w:szCs w:val="28"/>
        </w:rPr>
        <w:t>reconnu</w:t>
      </w:r>
      <w:r w:rsidR="00CE1983">
        <w:rPr>
          <w:sz w:val="24"/>
          <w:szCs w:val="28"/>
        </w:rPr>
        <w:t xml:space="preserve"> par</w:t>
      </w:r>
      <w:r w:rsidRPr="00E0561A">
        <w:rPr>
          <w:sz w:val="24"/>
          <w:szCs w:val="28"/>
        </w:rPr>
        <w:t xml:space="preserve"> </w:t>
      </w:r>
      <w:r w:rsidR="00CE1983">
        <w:rPr>
          <w:sz w:val="24"/>
          <w:szCs w:val="28"/>
        </w:rPr>
        <w:t>l’O</w:t>
      </w:r>
      <w:r w:rsidRPr="00E0561A">
        <w:rPr>
          <w:sz w:val="24"/>
          <w:szCs w:val="28"/>
        </w:rPr>
        <w:t xml:space="preserve">rdre </w:t>
      </w:r>
      <w:r w:rsidR="00CE1983">
        <w:rPr>
          <w:sz w:val="24"/>
          <w:szCs w:val="28"/>
        </w:rPr>
        <w:t>des Experts C</w:t>
      </w:r>
      <w:r w:rsidRPr="00E0561A">
        <w:rPr>
          <w:sz w:val="24"/>
          <w:szCs w:val="28"/>
        </w:rPr>
        <w:t>omptable</w:t>
      </w:r>
      <w:r w:rsidR="00CE1983">
        <w:rPr>
          <w:sz w:val="24"/>
          <w:szCs w:val="28"/>
        </w:rPr>
        <w:t>s de Tunisie</w:t>
      </w:r>
      <w:r w:rsidRPr="00E0561A">
        <w:rPr>
          <w:sz w:val="24"/>
          <w:szCs w:val="28"/>
        </w:rPr>
        <w:t>, et ayant une expérience confirmée en audit financier des comptes</w:t>
      </w:r>
      <w:r w:rsidR="00CE1983">
        <w:rPr>
          <w:sz w:val="24"/>
          <w:szCs w:val="28"/>
        </w:rPr>
        <w:t xml:space="preserve"> des projets de développement. </w:t>
      </w:r>
    </w:p>
    <w:p w14:paraId="6A9F8648" w14:textId="1CD519D7" w:rsidR="00F61D06" w:rsidRDefault="00F61D06" w:rsidP="00F61D06">
      <w:pPr>
        <w:jc w:val="both"/>
      </w:pPr>
      <w:r>
        <w:t>Les candidats auront à fournir un dossier comportant une note de présentation du cabinet, qui détaillera l’expérience dans le domaine des associations et des organisations non gouvernementales ainsi que l’équipe proposée pour la mission qui doit comporter au moins un expert-comptable diplômé, justifiant d’au moins 10 ans d’expérience d’audit financier et ayant une bonne connaissance des procédures de gestion fiduciaire</w:t>
      </w:r>
      <w:r w:rsidR="003829AC">
        <w:t>, d’un réviseur et d’un comptable</w:t>
      </w:r>
      <w:r>
        <w:t>.  Le cabinet devra fournir l’attestation d’inscription à</w:t>
      </w:r>
      <w:r w:rsidRPr="00174809">
        <w:t xml:space="preserve"> </w:t>
      </w:r>
      <w:r>
        <w:t>l’Ordre des Expert-Comptable de Tunisie.</w:t>
      </w:r>
    </w:p>
    <w:p w14:paraId="797E9726" w14:textId="77777777" w:rsidR="00F61D06" w:rsidRDefault="00F61D06" w:rsidP="00F61D06">
      <w:pPr>
        <w:jc w:val="both"/>
        <w:rPr>
          <w:sz w:val="24"/>
          <w:szCs w:val="28"/>
        </w:rPr>
      </w:pPr>
      <w:r w:rsidRPr="00E0561A">
        <w:rPr>
          <w:sz w:val="24"/>
          <w:szCs w:val="28"/>
        </w:rPr>
        <w:t xml:space="preserve">Une expérience </w:t>
      </w:r>
      <w:r>
        <w:rPr>
          <w:sz w:val="24"/>
          <w:szCs w:val="28"/>
        </w:rPr>
        <w:t>en audit de projets financés par le Fonds Mondial et/ou autres bailleurs internationaux tout comme une bonne connaissance des procédures de passation de marchés seraient un plus.</w:t>
      </w:r>
    </w:p>
    <w:p w14:paraId="04EF622F" w14:textId="77777777" w:rsidR="00F61D06" w:rsidRDefault="00F61D06" w:rsidP="00F61D06">
      <w:pPr>
        <w:jc w:val="both"/>
      </w:pPr>
      <w:r>
        <w:t xml:space="preserve">Les dossiers seront jugés selon l’expérience </w:t>
      </w:r>
      <w:r w:rsidRPr="00174809">
        <w:t>dans le domaine des associations et des organisations non gouvernementales</w:t>
      </w:r>
      <w:r w:rsidRPr="00174809" w:rsidDel="00174809">
        <w:t xml:space="preserve"> </w:t>
      </w:r>
      <w:r>
        <w:t>et ce sur la base des preuves fournies (au moins trois missions).</w:t>
      </w:r>
    </w:p>
    <w:p w14:paraId="5BDF96CB" w14:textId="77777777" w:rsidR="00693C20" w:rsidRDefault="00693C20" w:rsidP="00E0561A">
      <w:pPr>
        <w:jc w:val="both"/>
        <w:rPr>
          <w:b/>
          <w:sz w:val="28"/>
          <w:szCs w:val="28"/>
        </w:rPr>
      </w:pPr>
    </w:p>
    <w:p w14:paraId="085515C6" w14:textId="77777777" w:rsidR="00693C20" w:rsidRDefault="00693C20" w:rsidP="00E0561A">
      <w:pPr>
        <w:jc w:val="both"/>
        <w:rPr>
          <w:b/>
          <w:sz w:val="28"/>
          <w:szCs w:val="28"/>
        </w:rPr>
      </w:pPr>
    </w:p>
    <w:p w14:paraId="7BE6D4C2" w14:textId="2BA8DDE3" w:rsidR="00E0561A" w:rsidRPr="00693C20" w:rsidRDefault="00E0561A" w:rsidP="00E0561A">
      <w:pPr>
        <w:jc w:val="both"/>
        <w:rPr>
          <w:b/>
          <w:sz w:val="28"/>
          <w:szCs w:val="28"/>
        </w:rPr>
      </w:pPr>
      <w:r w:rsidRPr="00693C20">
        <w:rPr>
          <w:b/>
          <w:sz w:val="28"/>
          <w:szCs w:val="28"/>
        </w:rPr>
        <w:t xml:space="preserve">Documentations </w:t>
      </w:r>
    </w:p>
    <w:p w14:paraId="617D170D" w14:textId="77777777" w:rsidR="00E0561A" w:rsidRPr="00E0561A" w:rsidRDefault="00E0561A" w:rsidP="00E0561A">
      <w:pPr>
        <w:jc w:val="both"/>
        <w:rPr>
          <w:sz w:val="24"/>
          <w:szCs w:val="28"/>
        </w:rPr>
      </w:pPr>
      <w:r w:rsidRPr="00E0561A">
        <w:rPr>
          <w:sz w:val="24"/>
          <w:szCs w:val="28"/>
        </w:rPr>
        <w:t>L’auditeur aura accès à toute la documentation légale, les correspondances et toute autre</w:t>
      </w:r>
      <w:r w:rsidR="00E3032C">
        <w:rPr>
          <w:sz w:val="24"/>
          <w:szCs w:val="28"/>
        </w:rPr>
        <w:t xml:space="preserve"> information relative au Projet qu’il aura jugé nécessaire.  </w:t>
      </w:r>
    </w:p>
    <w:p w14:paraId="16EA423D" w14:textId="77777777" w:rsidR="00E0561A" w:rsidRPr="00E0561A" w:rsidRDefault="00E0561A" w:rsidP="00E0561A">
      <w:pPr>
        <w:jc w:val="both"/>
        <w:rPr>
          <w:sz w:val="24"/>
          <w:szCs w:val="28"/>
        </w:rPr>
      </w:pPr>
      <w:r w:rsidRPr="00E0561A">
        <w:rPr>
          <w:sz w:val="24"/>
          <w:szCs w:val="28"/>
        </w:rPr>
        <w:t xml:space="preserve">L’auditeur obtiendra une confirmation des montants décaissés et le solde du Compte Désigné auprès de la Banque. Les informations disponibles devrait inclure les copies </w:t>
      </w:r>
      <w:r w:rsidR="00E3032C">
        <w:rPr>
          <w:sz w:val="24"/>
          <w:szCs w:val="28"/>
        </w:rPr>
        <w:t>de :</w:t>
      </w:r>
      <w:r w:rsidRPr="00E0561A">
        <w:rPr>
          <w:sz w:val="24"/>
          <w:szCs w:val="28"/>
        </w:rPr>
        <w:t xml:space="preserve"> l’accord de financement, le</w:t>
      </w:r>
      <w:r w:rsidR="00E3032C">
        <w:rPr>
          <w:sz w:val="24"/>
          <w:szCs w:val="28"/>
        </w:rPr>
        <w:t>s</w:t>
      </w:r>
      <w:r w:rsidRPr="00E0561A">
        <w:rPr>
          <w:sz w:val="24"/>
          <w:szCs w:val="28"/>
        </w:rPr>
        <w:t xml:space="preserve"> rapport</w:t>
      </w:r>
      <w:r w:rsidR="00E3032C">
        <w:rPr>
          <w:sz w:val="24"/>
          <w:szCs w:val="28"/>
        </w:rPr>
        <w:t>s éventuels du Bénéficiaire Principal</w:t>
      </w:r>
      <w:r w:rsidRPr="00E0561A">
        <w:rPr>
          <w:sz w:val="24"/>
          <w:szCs w:val="28"/>
        </w:rPr>
        <w:t xml:space="preserve"> d’évaluation de la gestion financière et les rapports de supervision.  </w:t>
      </w:r>
    </w:p>
    <w:p w14:paraId="613E2E03" w14:textId="77777777" w:rsidR="00E0561A" w:rsidRPr="00693C20" w:rsidRDefault="00E0561A" w:rsidP="00E0561A">
      <w:pPr>
        <w:jc w:val="both"/>
        <w:rPr>
          <w:b/>
          <w:sz w:val="28"/>
          <w:szCs w:val="28"/>
        </w:rPr>
      </w:pPr>
      <w:r w:rsidRPr="00693C20">
        <w:rPr>
          <w:b/>
          <w:sz w:val="28"/>
          <w:szCs w:val="28"/>
        </w:rPr>
        <w:t xml:space="preserve">Divers </w:t>
      </w:r>
    </w:p>
    <w:p w14:paraId="29780999" w14:textId="77777777" w:rsidR="00E0561A" w:rsidRPr="00E0561A" w:rsidRDefault="00E0561A" w:rsidP="00E0561A">
      <w:pPr>
        <w:jc w:val="both"/>
        <w:rPr>
          <w:sz w:val="24"/>
          <w:szCs w:val="28"/>
        </w:rPr>
      </w:pPr>
      <w:r w:rsidRPr="00E0561A">
        <w:rPr>
          <w:sz w:val="24"/>
          <w:szCs w:val="28"/>
        </w:rPr>
        <w:t xml:space="preserve">Le rapport d’audit </w:t>
      </w:r>
      <w:r w:rsidR="00CD4FDC">
        <w:rPr>
          <w:sz w:val="24"/>
          <w:szCs w:val="28"/>
        </w:rPr>
        <w:t xml:space="preserve">intermédiaire </w:t>
      </w:r>
      <w:r w:rsidRPr="00E0561A">
        <w:rPr>
          <w:sz w:val="24"/>
          <w:szCs w:val="28"/>
        </w:rPr>
        <w:t>devra être délivré dans un délai de</w:t>
      </w:r>
      <w:r w:rsidR="00CD4FDC">
        <w:rPr>
          <w:sz w:val="24"/>
          <w:szCs w:val="28"/>
        </w:rPr>
        <w:t xml:space="preserve"> 1 mois après la fin des travaux d’audit du</w:t>
      </w:r>
      <w:r w:rsidRPr="00E0561A">
        <w:rPr>
          <w:sz w:val="24"/>
          <w:szCs w:val="28"/>
        </w:rPr>
        <w:t xml:space="preserve"> projet.  </w:t>
      </w:r>
      <w:r w:rsidR="00CD4FDC">
        <w:rPr>
          <w:sz w:val="24"/>
          <w:szCs w:val="28"/>
        </w:rPr>
        <w:t>L’ATP+ aura quinze jours ouvrés pour réagir si des commentaires et apports d’informations complémentaires étaient nécessaires. Le rapport final de l’audit doit être remis à l’</w:t>
      </w:r>
      <w:r w:rsidR="001D6255">
        <w:rPr>
          <w:sz w:val="24"/>
          <w:szCs w:val="28"/>
        </w:rPr>
        <w:t>ATP+ au plus tard 3</w:t>
      </w:r>
      <w:r w:rsidR="00CD4FDC">
        <w:rPr>
          <w:sz w:val="24"/>
          <w:szCs w:val="28"/>
        </w:rPr>
        <w:t xml:space="preserve"> semaines ensuite et permettre la tenue de l’Assemblée Générale de l’Association</w:t>
      </w:r>
      <w:r w:rsidR="001D6255">
        <w:rPr>
          <w:sz w:val="24"/>
          <w:szCs w:val="28"/>
        </w:rPr>
        <w:t xml:space="preserve"> selon la législation tunisienne</w:t>
      </w:r>
      <w:r w:rsidR="00CD4FDC">
        <w:rPr>
          <w:sz w:val="24"/>
          <w:szCs w:val="28"/>
        </w:rPr>
        <w:t>.</w:t>
      </w:r>
    </w:p>
    <w:p w14:paraId="7D150A9F" w14:textId="77777777" w:rsidR="00E0561A" w:rsidRPr="00E0561A" w:rsidRDefault="00E3032C" w:rsidP="00E0561A">
      <w:pPr>
        <w:jc w:val="both"/>
        <w:rPr>
          <w:sz w:val="24"/>
          <w:szCs w:val="28"/>
        </w:rPr>
      </w:pPr>
      <w:r>
        <w:rPr>
          <w:sz w:val="24"/>
          <w:szCs w:val="28"/>
        </w:rPr>
        <w:t>Sur simple demande, l’ATP+</w:t>
      </w:r>
      <w:r w:rsidR="00E0561A" w:rsidRPr="00E0561A">
        <w:rPr>
          <w:sz w:val="24"/>
          <w:szCs w:val="28"/>
        </w:rPr>
        <w:t xml:space="preserve"> pourra fournir : </w:t>
      </w:r>
    </w:p>
    <w:p w14:paraId="2B456003" w14:textId="77777777" w:rsidR="00E0561A" w:rsidRPr="00E0561A" w:rsidRDefault="00E0561A" w:rsidP="00CD4FDC">
      <w:pPr>
        <w:contextualSpacing/>
        <w:jc w:val="both"/>
        <w:rPr>
          <w:sz w:val="24"/>
          <w:szCs w:val="28"/>
        </w:rPr>
      </w:pPr>
      <w:r w:rsidRPr="00E0561A">
        <w:rPr>
          <w:sz w:val="24"/>
          <w:szCs w:val="28"/>
        </w:rPr>
        <w:t>-  Le contrat d’opération signé entre l</w:t>
      </w:r>
      <w:r w:rsidR="00E3032C">
        <w:rPr>
          <w:sz w:val="24"/>
          <w:szCs w:val="28"/>
        </w:rPr>
        <w:t>e Bénéficiaire Principal de la subvention du Fonds Mondial et l’AT</w:t>
      </w:r>
      <w:r w:rsidRPr="00E0561A">
        <w:rPr>
          <w:sz w:val="24"/>
          <w:szCs w:val="28"/>
        </w:rPr>
        <w:t>P</w:t>
      </w:r>
      <w:r w:rsidR="00E3032C">
        <w:rPr>
          <w:sz w:val="24"/>
          <w:szCs w:val="28"/>
        </w:rPr>
        <w:t>+ ;</w:t>
      </w:r>
    </w:p>
    <w:p w14:paraId="1F811C72" w14:textId="77777777" w:rsidR="00E0561A" w:rsidRPr="00E0561A" w:rsidRDefault="00E0561A" w:rsidP="00CD4FDC">
      <w:pPr>
        <w:contextualSpacing/>
        <w:jc w:val="both"/>
        <w:rPr>
          <w:sz w:val="24"/>
          <w:szCs w:val="28"/>
        </w:rPr>
      </w:pPr>
      <w:r w:rsidRPr="00E0561A">
        <w:rPr>
          <w:sz w:val="24"/>
          <w:szCs w:val="28"/>
        </w:rPr>
        <w:t>-  Le budget du projet</w:t>
      </w:r>
      <w:r w:rsidR="00E3032C">
        <w:rPr>
          <w:sz w:val="24"/>
          <w:szCs w:val="28"/>
        </w:rPr>
        <w:t> ;</w:t>
      </w:r>
    </w:p>
    <w:p w14:paraId="372D1496" w14:textId="77777777" w:rsidR="00E0561A" w:rsidRPr="00E0561A" w:rsidRDefault="00E0561A" w:rsidP="00CD4FDC">
      <w:pPr>
        <w:contextualSpacing/>
        <w:jc w:val="both"/>
        <w:rPr>
          <w:sz w:val="24"/>
          <w:szCs w:val="28"/>
        </w:rPr>
      </w:pPr>
      <w:r w:rsidRPr="00E0561A">
        <w:rPr>
          <w:sz w:val="24"/>
          <w:szCs w:val="28"/>
        </w:rPr>
        <w:t xml:space="preserve">-  Les termes de références et guidelines </w:t>
      </w:r>
      <w:r w:rsidR="00E3032C">
        <w:rPr>
          <w:sz w:val="24"/>
          <w:szCs w:val="28"/>
        </w:rPr>
        <w:t>du Bénéficiaire Principal de la subvention du Fonds Mondial.</w:t>
      </w:r>
    </w:p>
    <w:p w14:paraId="3E4B7D86" w14:textId="77777777" w:rsidR="00693C20" w:rsidRDefault="00693C20" w:rsidP="00CD4FDC">
      <w:pPr>
        <w:jc w:val="both"/>
        <w:rPr>
          <w:b/>
          <w:sz w:val="24"/>
          <w:szCs w:val="28"/>
        </w:rPr>
      </w:pPr>
    </w:p>
    <w:p w14:paraId="39621FA4" w14:textId="5883406D" w:rsidR="00CD4FDC" w:rsidRPr="00693C20" w:rsidRDefault="00CD4FDC" w:rsidP="00CD4FDC">
      <w:pPr>
        <w:jc w:val="both"/>
        <w:rPr>
          <w:b/>
          <w:sz w:val="28"/>
          <w:szCs w:val="28"/>
        </w:rPr>
      </w:pPr>
      <w:r w:rsidRPr="00693C20">
        <w:rPr>
          <w:b/>
          <w:sz w:val="28"/>
          <w:szCs w:val="28"/>
        </w:rPr>
        <w:t xml:space="preserve">Autres informations </w:t>
      </w:r>
    </w:p>
    <w:p w14:paraId="0464A9D4" w14:textId="134C05A6" w:rsidR="00CD4FDC" w:rsidRPr="00CD4FDC" w:rsidRDefault="00CD4FDC" w:rsidP="0023760A">
      <w:pPr>
        <w:jc w:val="both"/>
        <w:rPr>
          <w:sz w:val="24"/>
          <w:szCs w:val="28"/>
        </w:rPr>
      </w:pPr>
      <w:r w:rsidRPr="00CD4FDC">
        <w:rPr>
          <w:sz w:val="24"/>
          <w:szCs w:val="28"/>
        </w:rPr>
        <w:t>Les candidats intéressés remplissant les conditions requises peuvent obtenir un complément d’information auprès de l’</w:t>
      </w:r>
      <w:r>
        <w:rPr>
          <w:sz w:val="24"/>
          <w:szCs w:val="28"/>
        </w:rPr>
        <w:t>T</w:t>
      </w:r>
      <w:r w:rsidR="00A23AC9">
        <w:rPr>
          <w:sz w:val="24"/>
          <w:szCs w:val="28"/>
        </w:rPr>
        <w:t>A</w:t>
      </w:r>
      <w:r>
        <w:rPr>
          <w:sz w:val="24"/>
          <w:szCs w:val="28"/>
        </w:rPr>
        <w:t>P</w:t>
      </w:r>
      <w:r w:rsidRPr="00A23AC9">
        <w:rPr>
          <w:sz w:val="24"/>
          <w:szCs w:val="28"/>
        </w:rPr>
        <w:t xml:space="preserve">+ à l’email suivant : </w:t>
      </w:r>
      <w:hyperlink r:id="rId7" w:history="1">
        <w:r w:rsidR="0023760A" w:rsidRPr="00C158D9">
          <w:rPr>
            <w:rStyle w:val="Lienhypertexte"/>
          </w:rPr>
          <w:t>association.atpp@gmail.com</w:t>
        </w:r>
      </w:hyperlink>
      <w:r w:rsidR="0023760A">
        <w:rPr>
          <w:u w:val="single"/>
        </w:rPr>
        <w:t xml:space="preserve"> </w:t>
      </w:r>
      <w:bookmarkStart w:id="0" w:name="_GoBack"/>
      <w:bookmarkEnd w:id="0"/>
      <w:r w:rsidRPr="00A23AC9">
        <w:rPr>
          <w:sz w:val="24"/>
          <w:szCs w:val="28"/>
        </w:rPr>
        <w:t>et aux numéros de téléphones suivants : +</w:t>
      </w:r>
      <w:r w:rsidR="00E70A2C" w:rsidRPr="00A23AC9">
        <w:rPr>
          <w:sz w:val="24"/>
          <w:szCs w:val="28"/>
        </w:rPr>
        <w:t>216</w:t>
      </w:r>
      <w:r w:rsidR="00E70A2C">
        <w:rPr>
          <w:sz w:val="24"/>
          <w:szCs w:val="28"/>
        </w:rPr>
        <w:t xml:space="preserve"> </w:t>
      </w:r>
      <w:r w:rsidR="00E70A2C" w:rsidRPr="00A23AC9">
        <w:rPr>
          <w:sz w:val="24"/>
          <w:szCs w:val="28"/>
        </w:rPr>
        <w:t>(</w:t>
      </w:r>
      <w:r w:rsidR="00A23AC9" w:rsidRPr="00A23AC9">
        <w:rPr>
          <w:sz w:val="24"/>
          <w:szCs w:val="28"/>
        </w:rPr>
        <w:t>98795500</w:t>
      </w:r>
      <w:r w:rsidRPr="00A23AC9">
        <w:rPr>
          <w:sz w:val="24"/>
          <w:szCs w:val="28"/>
        </w:rPr>
        <w:t>) ou +216 (</w:t>
      </w:r>
      <w:r w:rsidR="0023760A">
        <w:rPr>
          <w:sz w:val="24"/>
          <w:szCs w:val="28"/>
        </w:rPr>
        <w:t>98795504</w:t>
      </w:r>
      <w:r w:rsidRPr="00A23AC9">
        <w:rPr>
          <w:sz w:val="24"/>
          <w:szCs w:val="28"/>
        </w:rPr>
        <w:t>)</w:t>
      </w:r>
    </w:p>
    <w:p w14:paraId="24D3D5ED" w14:textId="07A0D2FA" w:rsidR="00CD4FDC" w:rsidRPr="00C07463" w:rsidRDefault="00CD4FDC" w:rsidP="00A23AC9">
      <w:pPr>
        <w:jc w:val="both"/>
        <w:rPr>
          <w:b/>
          <w:bCs/>
          <w:sz w:val="24"/>
          <w:szCs w:val="28"/>
        </w:rPr>
      </w:pPr>
      <w:r w:rsidRPr="00CD4FDC">
        <w:rPr>
          <w:sz w:val="24"/>
          <w:szCs w:val="28"/>
        </w:rPr>
        <w:t xml:space="preserve">Les Manifestations d’intérêt, rédigées en langue française, doivent être adressées </w:t>
      </w:r>
      <w:r>
        <w:rPr>
          <w:sz w:val="24"/>
          <w:szCs w:val="28"/>
        </w:rPr>
        <w:t>à Madame Souhaila Bensaid, Présidente de l’ATP+</w:t>
      </w:r>
      <w:r w:rsidRPr="00CD4FDC">
        <w:rPr>
          <w:sz w:val="24"/>
          <w:szCs w:val="28"/>
        </w:rPr>
        <w:t xml:space="preserve">, par voie électronique, en mentionnant </w:t>
      </w:r>
      <w:r w:rsidR="001D6255">
        <w:rPr>
          <w:sz w:val="24"/>
          <w:szCs w:val="28"/>
        </w:rPr>
        <w:t xml:space="preserve">« Candidature </w:t>
      </w:r>
      <w:r w:rsidR="006A2EFE">
        <w:rPr>
          <w:sz w:val="24"/>
          <w:szCs w:val="28"/>
        </w:rPr>
        <w:t>commissaire aux comptes</w:t>
      </w:r>
      <w:r w:rsidR="001D6255">
        <w:rPr>
          <w:sz w:val="24"/>
          <w:szCs w:val="28"/>
        </w:rPr>
        <w:t xml:space="preserve"> ATP+ </w:t>
      </w:r>
      <w:r w:rsidR="00FA1E9C">
        <w:rPr>
          <w:sz w:val="24"/>
          <w:szCs w:val="28"/>
        </w:rPr>
        <w:t>2023</w:t>
      </w:r>
      <w:r w:rsidR="00A23AC9">
        <w:rPr>
          <w:sz w:val="24"/>
          <w:szCs w:val="28"/>
        </w:rPr>
        <w:t>-</w:t>
      </w:r>
      <w:r w:rsidR="00FA1E9C">
        <w:rPr>
          <w:sz w:val="24"/>
          <w:szCs w:val="28"/>
        </w:rPr>
        <w:t>2024</w:t>
      </w:r>
      <w:r w:rsidR="00E70A2C">
        <w:rPr>
          <w:sz w:val="24"/>
          <w:szCs w:val="28"/>
        </w:rPr>
        <w:t xml:space="preserve"> »</w:t>
      </w:r>
      <w:r w:rsidRPr="00CD4FDC">
        <w:rPr>
          <w:sz w:val="24"/>
          <w:szCs w:val="28"/>
        </w:rPr>
        <w:t>, à l’adresse ci-dessou</w:t>
      </w:r>
      <w:r w:rsidR="001D6255">
        <w:rPr>
          <w:sz w:val="24"/>
          <w:szCs w:val="28"/>
        </w:rPr>
        <w:t xml:space="preserve">s, </w:t>
      </w:r>
      <w:r w:rsidR="001D6255" w:rsidRPr="00C07463">
        <w:rPr>
          <w:b/>
          <w:bCs/>
          <w:sz w:val="24"/>
          <w:szCs w:val="28"/>
        </w:rPr>
        <w:t xml:space="preserve">au plus tard le </w:t>
      </w:r>
      <w:r w:rsidR="00FA1E9C">
        <w:rPr>
          <w:b/>
          <w:bCs/>
          <w:sz w:val="24"/>
          <w:szCs w:val="28"/>
        </w:rPr>
        <w:t>12 mai 2024</w:t>
      </w:r>
      <w:r w:rsidR="00A23AC9" w:rsidRPr="00C07463">
        <w:rPr>
          <w:b/>
          <w:bCs/>
          <w:sz w:val="24"/>
          <w:szCs w:val="28"/>
        </w:rPr>
        <w:t xml:space="preserve"> à minuit</w:t>
      </w:r>
      <w:r w:rsidRPr="00C07463">
        <w:rPr>
          <w:b/>
          <w:bCs/>
          <w:sz w:val="24"/>
          <w:szCs w:val="28"/>
        </w:rPr>
        <w:t>.</w:t>
      </w:r>
    </w:p>
    <w:p w14:paraId="6DC2A981" w14:textId="3B598989" w:rsidR="00E0561A" w:rsidRPr="00D6572E" w:rsidRDefault="00CD4FDC" w:rsidP="00FA1E9C">
      <w:pPr>
        <w:jc w:val="both"/>
        <w:rPr>
          <w:sz w:val="24"/>
          <w:szCs w:val="28"/>
        </w:rPr>
      </w:pPr>
      <w:r w:rsidRPr="00CD4FDC">
        <w:rPr>
          <w:sz w:val="24"/>
          <w:szCs w:val="28"/>
        </w:rPr>
        <w:t xml:space="preserve">A l’attention </w:t>
      </w:r>
      <w:r w:rsidR="001D6255">
        <w:rPr>
          <w:sz w:val="24"/>
          <w:szCs w:val="28"/>
        </w:rPr>
        <w:t>de la Présidente de l’ATP+</w:t>
      </w:r>
      <w:r w:rsidR="00A43EDB">
        <w:rPr>
          <w:sz w:val="24"/>
          <w:szCs w:val="28"/>
        </w:rPr>
        <w:t xml:space="preserve">   </w:t>
      </w:r>
      <w:r w:rsidRPr="00CD4FDC">
        <w:rPr>
          <w:sz w:val="24"/>
          <w:szCs w:val="28"/>
        </w:rPr>
        <w:t>Bureau situé</w:t>
      </w:r>
      <w:r w:rsidR="001D6255">
        <w:rPr>
          <w:sz w:val="24"/>
          <w:szCs w:val="28"/>
        </w:rPr>
        <w:t xml:space="preserve"> à </w:t>
      </w:r>
      <w:r w:rsidR="00FA1E9C">
        <w:rPr>
          <w:sz w:val="24"/>
          <w:szCs w:val="28"/>
        </w:rPr>
        <w:t>29, Rue Bichara Elkhouri, Omrane France Ville</w:t>
      </w:r>
    </w:p>
    <w:sectPr w:rsidR="00E0561A" w:rsidRPr="00D6572E" w:rsidSect="002B3A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CB189" w14:textId="77777777" w:rsidR="00130BE0" w:rsidRDefault="00130BE0" w:rsidP="00FB2940">
      <w:pPr>
        <w:spacing w:after="0" w:line="240" w:lineRule="auto"/>
      </w:pPr>
      <w:r>
        <w:separator/>
      </w:r>
    </w:p>
  </w:endnote>
  <w:endnote w:type="continuationSeparator" w:id="0">
    <w:p w14:paraId="75051670" w14:textId="77777777" w:rsidR="00130BE0" w:rsidRDefault="00130BE0" w:rsidP="00FB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1BC2A" w14:textId="77777777" w:rsidR="002661EC" w:rsidRDefault="002661E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619635"/>
      <w:docPartObj>
        <w:docPartGallery w:val="Page Numbers (Bottom of Page)"/>
        <w:docPartUnique/>
      </w:docPartObj>
    </w:sdtPr>
    <w:sdtEndPr/>
    <w:sdtContent>
      <w:p w14:paraId="3526E90F" w14:textId="5FD98BCA" w:rsidR="00CF0550" w:rsidRDefault="00CF0550">
        <w:pPr>
          <w:pStyle w:val="Pieddepage"/>
          <w:jc w:val="right"/>
        </w:pPr>
        <w:r>
          <w:fldChar w:fldCharType="begin"/>
        </w:r>
        <w:r>
          <w:instrText>PAGE   \* MERGEFORMAT</w:instrText>
        </w:r>
        <w:r>
          <w:fldChar w:fldCharType="separate"/>
        </w:r>
        <w:r w:rsidR="00C404C4">
          <w:rPr>
            <w:noProof/>
          </w:rPr>
          <w:t>6</w:t>
        </w:r>
        <w:r>
          <w:fldChar w:fldCharType="end"/>
        </w:r>
      </w:p>
    </w:sdtContent>
  </w:sdt>
  <w:p w14:paraId="30C7C7A8" w14:textId="77777777" w:rsidR="00CF0550" w:rsidRDefault="00CF055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96863" w14:textId="77777777" w:rsidR="002661EC" w:rsidRDefault="002661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91F03" w14:textId="77777777" w:rsidR="00130BE0" w:rsidRDefault="00130BE0" w:rsidP="00FB2940">
      <w:pPr>
        <w:spacing w:after="0" w:line="240" w:lineRule="auto"/>
      </w:pPr>
      <w:r>
        <w:separator/>
      </w:r>
    </w:p>
  </w:footnote>
  <w:footnote w:type="continuationSeparator" w:id="0">
    <w:p w14:paraId="71528B1F" w14:textId="77777777" w:rsidR="00130BE0" w:rsidRDefault="00130BE0" w:rsidP="00FB2940">
      <w:pPr>
        <w:spacing w:after="0" w:line="240" w:lineRule="auto"/>
      </w:pPr>
      <w:r>
        <w:continuationSeparator/>
      </w:r>
    </w:p>
  </w:footnote>
  <w:footnote w:id="1">
    <w:p w14:paraId="0CCCF69A" w14:textId="77777777" w:rsidR="00CF0550" w:rsidRDefault="00CF0550">
      <w:pPr>
        <w:pStyle w:val="Notedebasdepage"/>
      </w:pPr>
      <w:r>
        <w:rPr>
          <w:rStyle w:val="Appelnotedebasdep"/>
        </w:rPr>
        <w:footnoteRef/>
      </w:r>
      <w:r>
        <w:t xml:space="preserve"> Selon le </w:t>
      </w:r>
      <w:r w:rsidRPr="008F6453">
        <w:t xml:space="preserve">Décret-loi n° 2011-88 du 24 septembre 2011, portant </w:t>
      </w:r>
      <w:r>
        <w:t>sur l’</w:t>
      </w:r>
      <w:r w:rsidRPr="008F6453">
        <w:t>organisation des Associations</w:t>
      </w:r>
      <w:r>
        <w:t xml:space="preserve"> </w:t>
      </w:r>
      <w:r w:rsidRPr="008F6453">
        <w:t>Art. 43 – Premièrement : toute association dont les ressources annuelles dépassent cent mille (100.000) dinars, doit désigner un commissaire aux comptes choisi parmi les experts comptables inscrits au tableau de l'ordre des experts comptables de Tunisie ou inscrits au tableau de la compagnie des comptables de Tunisie à la sous-section des « techniciens en comptabilité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F9693" w14:textId="77777777" w:rsidR="002661EC" w:rsidRDefault="002661E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3186C" w14:textId="3FAC3314" w:rsidR="002661EC" w:rsidRDefault="002661EC">
    <w:pPr>
      <w:pStyle w:val="En-tte"/>
    </w:pPr>
    <w:r>
      <w:rPr>
        <w:noProof/>
        <w:lang w:eastAsia="fr-FR"/>
      </w:rPr>
      <w:drawing>
        <wp:inline distT="0" distB="0" distL="0" distR="0" wp14:anchorId="454446ED" wp14:editId="73BA0E83">
          <wp:extent cx="1476375" cy="1057275"/>
          <wp:effectExtent l="0" t="0" r="0" b="0"/>
          <wp:docPr id="1" name="Image 1" descr="C:\Users\lenovo\AppData\Local\Microsoft\Windows\INetCache\Content.Word\Logo ATP+ F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AppData\Local\Microsoft\Windows\INetCache\Content.Word\Logo ATP+ F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057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929B5" w14:textId="77777777" w:rsidR="002661EC" w:rsidRDefault="002661E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71"/>
    <w:rsid w:val="00061426"/>
    <w:rsid w:val="000C2CE2"/>
    <w:rsid w:val="000F542A"/>
    <w:rsid w:val="00130BE0"/>
    <w:rsid w:val="00145671"/>
    <w:rsid w:val="001D6255"/>
    <w:rsid w:val="001D7CCD"/>
    <w:rsid w:val="001F4DD4"/>
    <w:rsid w:val="002131E2"/>
    <w:rsid w:val="0021786D"/>
    <w:rsid w:val="0023760A"/>
    <w:rsid w:val="002661EC"/>
    <w:rsid w:val="002B0F6A"/>
    <w:rsid w:val="002B3A9D"/>
    <w:rsid w:val="0032321C"/>
    <w:rsid w:val="00364CCE"/>
    <w:rsid w:val="003829AC"/>
    <w:rsid w:val="0043270C"/>
    <w:rsid w:val="00433A49"/>
    <w:rsid w:val="0044741D"/>
    <w:rsid w:val="004913A2"/>
    <w:rsid w:val="004F2362"/>
    <w:rsid w:val="00547F9A"/>
    <w:rsid w:val="00596C52"/>
    <w:rsid w:val="005C5118"/>
    <w:rsid w:val="00657DAE"/>
    <w:rsid w:val="00690676"/>
    <w:rsid w:val="00693C20"/>
    <w:rsid w:val="006A2EFE"/>
    <w:rsid w:val="006B2339"/>
    <w:rsid w:val="006F4677"/>
    <w:rsid w:val="0077328F"/>
    <w:rsid w:val="007E36DC"/>
    <w:rsid w:val="008849DE"/>
    <w:rsid w:val="008B161B"/>
    <w:rsid w:val="008F6453"/>
    <w:rsid w:val="009B65F8"/>
    <w:rsid w:val="009C57E2"/>
    <w:rsid w:val="00A23AC9"/>
    <w:rsid w:val="00A43EDB"/>
    <w:rsid w:val="00A76271"/>
    <w:rsid w:val="00A77DFA"/>
    <w:rsid w:val="00A95BAC"/>
    <w:rsid w:val="00AA0B2A"/>
    <w:rsid w:val="00AA6360"/>
    <w:rsid w:val="00AF1D88"/>
    <w:rsid w:val="00B226EA"/>
    <w:rsid w:val="00BA7349"/>
    <w:rsid w:val="00C07463"/>
    <w:rsid w:val="00C404C4"/>
    <w:rsid w:val="00CD4FDC"/>
    <w:rsid w:val="00CE1983"/>
    <w:rsid w:val="00CE4DD5"/>
    <w:rsid w:val="00CF0550"/>
    <w:rsid w:val="00CF6FA1"/>
    <w:rsid w:val="00D17CDB"/>
    <w:rsid w:val="00D6572E"/>
    <w:rsid w:val="00DD6709"/>
    <w:rsid w:val="00DE6E45"/>
    <w:rsid w:val="00E00991"/>
    <w:rsid w:val="00E0561A"/>
    <w:rsid w:val="00E06532"/>
    <w:rsid w:val="00E20E79"/>
    <w:rsid w:val="00E3032C"/>
    <w:rsid w:val="00E41852"/>
    <w:rsid w:val="00E70A2C"/>
    <w:rsid w:val="00E92A9F"/>
    <w:rsid w:val="00E95A19"/>
    <w:rsid w:val="00EE7F43"/>
    <w:rsid w:val="00F23937"/>
    <w:rsid w:val="00F61D06"/>
    <w:rsid w:val="00FA1E9C"/>
    <w:rsid w:val="00FB2940"/>
    <w:rsid w:val="00FB64F8"/>
    <w:rsid w:val="00FD288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3549"/>
  <w15:docId w15:val="{9BA061C2-D44E-4595-B85C-385665E7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6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2940"/>
    <w:pPr>
      <w:tabs>
        <w:tab w:val="center" w:pos="4536"/>
        <w:tab w:val="right" w:pos="9072"/>
      </w:tabs>
      <w:spacing w:after="0" w:line="240" w:lineRule="auto"/>
    </w:pPr>
  </w:style>
  <w:style w:type="character" w:customStyle="1" w:styleId="En-tteCar">
    <w:name w:val="En-tête Car"/>
    <w:basedOn w:val="Policepardfaut"/>
    <w:link w:val="En-tte"/>
    <w:uiPriority w:val="99"/>
    <w:rsid w:val="00FB2940"/>
  </w:style>
  <w:style w:type="paragraph" w:styleId="Pieddepage">
    <w:name w:val="footer"/>
    <w:basedOn w:val="Normal"/>
    <w:link w:val="PieddepageCar"/>
    <w:uiPriority w:val="99"/>
    <w:unhideWhenUsed/>
    <w:rsid w:val="00FB29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2940"/>
  </w:style>
  <w:style w:type="paragraph" w:styleId="Textedebulles">
    <w:name w:val="Balloon Text"/>
    <w:basedOn w:val="Normal"/>
    <w:link w:val="TextedebullesCar"/>
    <w:uiPriority w:val="99"/>
    <w:semiHidden/>
    <w:unhideWhenUsed/>
    <w:rsid w:val="00FB29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2940"/>
    <w:rPr>
      <w:rFonts w:ascii="Tahoma" w:hAnsi="Tahoma" w:cs="Tahoma"/>
      <w:sz w:val="16"/>
      <w:szCs w:val="16"/>
    </w:rPr>
  </w:style>
  <w:style w:type="table" w:styleId="Grilledutableau">
    <w:name w:val="Table Grid"/>
    <w:basedOn w:val="TableauNormal"/>
    <w:uiPriority w:val="59"/>
    <w:rsid w:val="00FB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6572E"/>
    <w:rPr>
      <w:color w:val="0000FF" w:themeColor="hyperlink"/>
      <w:u w:val="single"/>
    </w:rPr>
  </w:style>
  <w:style w:type="paragraph" w:styleId="Notedebasdepage">
    <w:name w:val="footnote text"/>
    <w:basedOn w:val="Normal"/>
    <w:link w:val="NotedebasdepageCar"/>
    <w:uiPriority w:val="99"/>
    <w:semiHidden/>
    <w:unhideWhenUsed/>
    <w:rsid w:val="008F64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6453"/>
    <w:rPr>
      <w:sz w:val="20"/>
      <w:szCs w:val="20"/>
    </w:rPr>
  </w:style>
  <w:style w:type="character" w:styleId="Appelnotedebasdep">
    <w:name w:val="footnote reference"/>
    <w:basedOn w:val="Policepardfaut"/>
    <w:uiPriority w:val="99"/>
    <w:semiHidden/>
    <w:unhideWhenUsed/>
    <w:rsid w:val="008F6453"/>
    <w:rPr>
      <w:vertAlign w:val="superscript"/>
    </w:rPr>
  </w:style>
  <w:style w:type="character" w:styleId="Marquedecommentaire">
    <w:name w:val="annotation reference"/>
    <w:basedOn w:val="Policepardfaut"/>
    <w:uiPriority w:val="99"/>
    <w:semiHidden/>
    <w:unhideWhenUsed/>
    <w:rsid w:val="00CE1983"/>
    <w:rPr>
      <w:sz w:val="16"/>
      <w:szCs w:val="16"/>
    </w:rPr>
  </w:style>
  <w:style w:type="paragraph" w:styleId="Commentaire">
    <w:name w:val="annotation text"/>
    <w:basedOn w:val="Normal"/>
    <w:link w:val="CommentaireCar"/>
    <w:uiPriority w:val="99"/>
    <w:semiHidden/>
    <w:unhideWhenUsed/>
    <w:rsid w:val="00CE1983"/>
    <w:pPr>
      <w:spacing w:line="240" w:lineRule="auto"/>
    </w:pPr>
    <w:rPr>
      <w:sz w:val="20"/>
      <w:szCs w:val="20"/>
    </w:rPr>
  </w:style>
  <w:style w:type="character" w:customStyle="1" w:styleId="CommentaireCar">
    <w:name w:val="Commentaire Car"/>
    <w:basedOn w:val="Policepardfaut"/>
    <w:link w:val="Commentaire"/>
    <w:uiPriority w:val="99"/>
    <w:semiHidden/>
    <w:rsid w:val="00CE1983"/>
    <w:rPr>
      <w:sz w:val="20"/>
      <w:szCs w:val="20"/>
    </w:rPr>
  </w:style>
  <w:style w:type="paragraph" w:styleId="Objetducommentaire">
    <w:name w:val="annotation subject"/>
    <w:basedOn w:val="Commentaire"/>
    <w:next w:val="Commentaire"/>
    <w:link w:val="ObjetducommentaireCar"/>
    <w:uiPriority w:val="99"/>
    <w:semiHidden/>
    <w:unhideWhenUsed/>
    <w:rsid w:val="00CE1983"/>
    <w:rPr>
      <w:b/>
      <w:bCs/>
    </w:rPr>
  </w:style>
  <w:style w:type="character" w:customStyle="1" w:styleId="ObjetducommentaireCar">
    <w:name w:val="Objet du commentaire Car"/>
    <w:basedOn w:val="CommentaireCar"/>
    <w:link w:val="Objetducommentaire"/>
    <w:uiPriority w:val="99"/>
    <w:semiHidden/>
    <w:rsid w:val="00CE19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ssociation.atpp@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4211F-4CD9-49F7-843C-6AD04418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10380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2024-05-03T11:37:00Z</dcterms:created>
  <dcterms:modified xsi:type="dcterms:W3CDTF">2024-05-03T11:37:00Z</dcterms:modified>
</cp:coreProperties>
</file>