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A6" w:rsidRPr="00070A65" w:rsidRDefault="00C369A6" w:rsidP="00C369A6">
      <w:pPr>
        <w:shd w:val="clear" w:color="auto" w:fill="FFFFFF" w:themeFill="background1"/>
        <w:rPr>
          <w:rFonts w:asciiTheme="majorBidi" w:hAnsiTheme="majorBidi" w:cstheme="majorBidi"/>
          <w:b/>
          <w:bCs/>
          <w:sz w:val="16"/>
          <w:szCs w:val="16"/>
        </w:rPr>
      </w:pPr>
      <w:r w:rsidRPr="00070A65">
        <w:rPr>
          <w:b/>
          <w:bCs/>
          <w:noProof/>
          <w:lang w:eastAsia="fr-FR"/>
        </w:rPr>
        <w:drawing>
          <wp:anchor distT="0" distB="0" distL="114300" distR="114300" simplePos="0" relativeHeight="251659264" behindDoc="0" locked="0" layoutInCell="1" allowOverlap="1">
            <wp:simplePos x="0" y="0"/>
            <wp:positionH relativeFrom="page">
              <wp:posOffset>2919730</wp:posOffset>
            </wp:positionH>
            <wp:positionV relativeFrom="paragraph">
              <wp:posOffset>116840</wp:posOffset>
            </wp:positionV>
            <wp:extent cx="1438275" cy="683895"/>
            <wp:effectExtent l="19050" t="0" r="9525" b="0"/>
            <wp:wrapTopAndBottom/>
            <wp:docPr id="5" name="Image 1" descr="C:\Users\admin\Desktop\logo ati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atiost.jpg"/>
                    <pic:cNvPicPr>
                      <a:picLocks noChangeAspect="1" noChangeArrowheads="1"/>
                    </pic:cNvPicPr>
                  </pic:nvPicPr>
                  <pic:blipFill>
                    <a:blip r:embed="rId8"/>
                    <a:srcRect/>
                    <a:stretch>
                      <a:fillRect/>
                    </a:stretch>
                  </pic:blipFill>
                  <pic:spPr bwMode="auto">
                    <a:xfrm>
                      <a:off x="0" y="0"/>
                      <a:ext cx="1438275" cy="683895"/>
                    </a:xfrm>
                    <a:prstGeom prst="rect">
                      <a:avLst/>
                    </a:prstGeom>
                  </pic:spPr>
                </pic:pic>
              </a:graphicData>
            </a:graphic>
          </wp:anchor>
        </w:drawing>
      </w:r>
    </w:p>
    <w:p w:rsidR="00C369A6" w:rsidRPr="00070A65" w:rsidRDefault="00C369A6" w:rsidP="00C369A6">
      <w:pPr>
        <w:ind w:right="-142"/>
        <w:jc w:val="center"/>
        <w:rPr>
          <w:rFonts w:asciiTheme="majorBidi" w:hAnsiTheme="majorBidi" w:cstheme="majorBidi"/>
          <w:b/>
          <w:bCs/>
        </w:rPr>
      </w:pPr>
    </w:p>
    <w:p w:rsidR="00C369A6" w:rsidRPr="00070A65" w:rsidRDefault="00C369A6" w:rsidP="00C369A6">
      <w:pPr>
        <w:ind w:right="-142"/>
        <w:jc w:val="center"/>
        <w:rPr>
          <w:rFonts w:asciiTheme="majorBidi" w:hAnsiTheme="majorBidi" w:cstheme="majorBidi"/>
          <w:b/>
          <w:bCs/>
          <w:sz w:val="24"/>
          <w:szCs w:val="24"/>
        </w:rPr>
      </w:pPr>
      <w:r w:rsidRPr="00070A65">
        <w:rPr>
          <w:rFonts w:asciiTheme="majorBidi" w:hAnsiTheme="majorBidi" w:cstheme="majorBidi"/>
          <w:b/>
          <w:bCs/>
          <w:sz w:val="24"/>
          <w:szCs w:val="24"/>
        </w:rPr>
        <w:t>Association Tunisienne d’Information et d’Orientation sur le SIDA et la Toxicomanie</w:t>
      </w:r>
    </w:p>
    <w:p w:rsidR="00C369A6" w:rsidRPr="00070A65" w:rsidRDefault="00C369A6" w:rsidP="00C369A6">
      <w:pPr>
        <w:tabs>
          <w:tab w:val="center" w:pos="6435"/>
          <w:tab w:val="left" w:pos="10125"/>
        </w:tabs>
        <w:jc w:val="center"/>
        <w:rPr>
          <w:rFonts w:asciiTheme="majorBidi" w:hAnsiTheme="majorBidi" w:cstheme="majorBidi"/>
          <w:sz w:val="24"/>
          <w:szCs w:val="24"/>
          <w:lang w:bidi="ar-TN"/>
        </w:rPr>
      </w:pPr>
      <w:r w:rsidRPr="00070A65">
        <w:rPr>
          <w:rFonts w:asciiTheme="majorBidi" w:hAnsiTheme="majorBidi" w:cstheme="majorBidi"/>
          <w:sz w:val="24"/>
          <w:szCs w:val="24"/>
          <w:rtl/>
        </w:rPr>
        <w:t xml:space="preserve">الجمعية التونسية للإرشاد </w:t>
      </w:r>
      <w:r w:rsidRPr="00070A65">
        <w:rPr>
          <w:rFonts w:asciiTheme="majorBidi" w:hAnsiTheme="majorBidi" w:cstheme="majorBidi" w:hint="cs"/>
          <w:sz w:val="24"/>
          <w:szCs w:val="24"/>
          <w:rtl/>
        </w:rPr>
        <w:t>والتوجيه</w:t>
      </w:r>
      <w:r w:rsidRPr="00070A65">
        <w:rPr>
          <w:rFonts w:asciiTheme="majorBidi" w:hAnsiTheme="majorBidi" w:cstheme="majorBidi"/>
          <w:sz w:val="24"/>
          <w:szCs w:val="24"/>
          <w:rtl/>
        </w:rPr>
        <w:t xml:space="preserve"> حول السيدا</w:t>
      </w:r>
      <w:r w:rsidRPr="00070A65">
        <w:rPr>
          <w:rFonts w:asciiTheme="majorBidi" w:hAnsiTheme="majorBidi" w:cstheme="majorBidi" w:hint="cs"/>
          <w:sz w:val="24"/>
          <w:szCs w:val="24"/>
          <w:rtl/>
          <w:lang w:bidi="ar-TN"/>
        </w:rPr>
        <w:t>والإدمان</w:t>
      </w:r>
    </w:p>
    <w:p w:rsidR="00C369A6" w:rsidRPr="00070A65" w:rsidRDefault="00C369A6" w:rsidP="00C369A6">
      <w:pPr>
        <w:shd w:val="clear" w:color="auto" w:fill="FFFFFF" w:themeFill="background1"/>
        <w:jc w:val="center"/>
        <w:rPr>
          <w:rFonts w:asciiTheme="majorHAnsi" w:hAnsiTheme="majorHAnsi"/>
          <w:sz w:val="16"/>
          <w:szCs w:val="16"/>
        </w:rPr>
      </w:pPr>
    </w:p>
    <w:p w:rsidR="00C369A6" w:rsidRPr="00070A65" w:rsidRDefault="00C369A6"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32"/>
          <w:szCs w:val="32"/>
        </w:rPr>
      </w:pPr>
      <w:r w:rsidRPr="00070A65">
        <w:rPr>
          <w:rFonts w:asciiTheme="majorBidi" w:eastAsia="Times New Roman" w:hAnsiTheme="majorBidi" w:cstheme="majorBidi"/>
          <w:b/>
          <w:bCs/>
          <w:sz w:val="32"/>
          <w:szCs w:val="32"/>
        </w:rPr>
        <w:t xml:space="preserve">Recrutement </w:t>
      </w:r>
      <w:r w:rsidR="00C9191D">
        <w:rPr>
          <w:rFonts w:asciiTheme="majorBidi" w:eastAsia="Times New Roman" w:hAnsiTheme="majorBidi" w:cstheme="majorBidi"/>
          <w:b/>
          <w:bCs/>
          <w:sz w:val="32"/>
          <w:szCs w:val="32"/>
        </w:rPr>
        <w:t>de consultant.e.s</w:t>
      </w:r>
    </w:p>
    <w:p w:rsidR="00C9191D" w:rsidRDefault="00C369A6"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sz w:val="24"/>
          <w:szCs w:val="24"/>
        </w:rPr>
      </w:pPr>
      <w:r w:rsidRPr="00070A65">
        <w:rPr>
          <w:rFonts w:asciiTheme="majorBidi" w:eastAsia="Times New Roman" w:hAnsiTheme="majorBidi" w:cstheme="majorBidi"/>
          <w:b/>
          <w:bCs/>
          <w:sz w:val="24"/>
          <w:szCs w:val="24"/>
        </w:rPr>
        <w:t xml:space="preserve">(Réf. Act. </w:t>
      </w:r>
      <w:r w:rsidR="00C9191D">
        <w:rPr>
          <w:rFonts w:asciiTheme="majorBidi" w:eastAsia="Times New Roman" w:hAnsiTheme="majorBidi" w:cstheme="majorBidi"/>
          <w:b/>
          <w:bCs/>
          <w:sz w:val="24"/>
          <w:szCs w:val="24"/>
        </w:rPr>
        <w:t>42</w:t>
      </w:r>
      <w:r w:rsidRPr="00070A65">
        <w:rPr>
          <w:rFonts w:asciiTheme="majorBidi" w:eastAsia="Times New Roman" w:hAnsiTheme="majorBidi" w:cstheme="majorBidi"/>
          <w:b/>
          <w:bCs/>
          <w:sz w:val="24"/>
          <w:szCs w:val="24"/>
        </w:rPr>
        <w:t> / C19 RM)</w:t>
      </w:r>
    </w:p>
    <w:p w:rsidR="00C369A6" w:rsidRPr="00C9191D" w:rsidRDefault="00C9191D"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24"/>
          <w:szCs w:val="24"/>
        </w:rPr>
      </w:pPr>
      <w:r w:rsidRPr="00C9191D">
        <w:rPr>
          <w:rFonts w:asciiTheme="majorBidi" w:eastAsia="Times New Roman" w:hAnsiTheme="majorBidi" w:cstheme="majorBidi"/>
          <w:b/>
          <w:bCs/>
          <w:sz w:val="24"/>
          <w:szCs w:val="24"/>
        </w:rPr>
        <w:t>Formation des ONG</w:t>
      </w:r>
      <w:r>
        <w:rPr>
          <w:rFonts w:asciiTheme="majorBidi" w:eastAsia="Times New Roman" w:hAnsiTheme="majorBidi" w:cstheme="majorBidi"/>
          <w:b/>
          <w:bCs/>
          <w:sz w:val="24"/>
          <w:szCs w:val="24"/>
        </w:rPr>
        <w:t>s</w:t>
      </w:r>
      <w:r w:rsidRPr="00C9191D">
        <w:rPr>
          <w:rFonts w:asciiTheme="majorBidi" w:eastAsia="Times New Roman" w:hAnsiTheme="majorBidi" w:cstheme="majorBidi"/>
          <w:b/>
          <w:bCs/>
          <w:sz w:val="24"/>
          <w:szCs w:val="24"/>
        </w:rPr>
        <w:t xml:space="preserve"> pour la production de notes de plaidoyer/information (Exemple Notes de plaidoyer mettant en avant les problèmes de sécurité rencontrés par les agents communautaires et explicitant les solutions)</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Introduction :</w:t>
      </w:r>
    </w:p>
    <w:p w:rsidR="00C9191D" w:rsidRDefault="00C9191D" w:rsidP="00C9191D">
      <w:pPr>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sz w:val="24"/>
          <w:szCs w:val="24"/>
          <w:lang w:val="fr-CH" w:eastAsia="fr-CH"/>
        </w:rPr>
        <w:t>Dans le cadre de la mise en œuvre de la subvention VIH Sida du programme de partenariat avec le Fonds Mondial de lutte contre le Sida, la tuberculose et le paludisme pour la lutte contre le COVID 19, l’Association tunisienne d’information et d’orientation sur le Sida et la Toxicomanie recrute deux consultant.e.s :</w:t>
      </w:r>
    </w:p>
    <w:p w:rsidR="00C9191D" w:rsidRDefault="00C9191D" w:rsidP="00C9191D">
      <w:pPr>
        <w:pStyle w:val="Paragraphedeliste"/>
        <w:numPr>
          <w:ilvl w:val="0"/>
          <w:numId w:val="27"/>
        </w:numPr>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sz w:val="24"/>
          <w:szCs w:val="24"/>
          <w:lang w:val="fr-CH" w:eastAsia="fr-CH"/>
        </w:rPr>
        <w:t>01 expert.e. en plaidoyer</w:t>
      </w:r>
      <w:r w:rsidR="00F6026E">
        <w:rPr>
          <w:rFonts w:asciiTheme="majorBidi" w:eastAsia="Times New Roman" w:hAnsiTheme="majorBidi" w:cstheme="majorBidi"/>
          <w:sz w:val="24"/>
          <w:szCs w:val="24"/>
          <w:lang w:val="fr-CH" w:eastAsia="fr-CH"/>
        </w:rPr>
        <w:t> ;</w:t>
      </w:r>
    </w:p>
    <w:p w:rsidR="00C9191D" w:rsidRDefault="00C9191D" w:rsidP="00C9191D">
      <w:pPr>
        <w:pStyle w:val="Paragraphedeliste"/>
        <w:numPr>
          <w:ilvl w:val="0"/>
          <w:numId w:val="27"/>
        </w:numPr>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sz w:val="24"/>
          <w:szCs w:val="24"/>
          <w:lang w:val="fr-CH" w:eastAsia="fr-CH"/>
        </w:rPr>
        <w:t>01 expert dans les questions relatives à la sécurité des agents communautaires.</w:t>
      </w:r>
    </w:p>
    <w:p w:rsidR="00C9191D" w:rsidRDefault="00C9191D" w:rsidP="00C9191D">
      <w:pPr>
        <w:pStyle w:val="Paragraphedeliste"/>
        <w:spacing w:after="0" w:line="240" w:lineRule="auto"/>
        <w:jc w:val="both"/>
        <w:rPr>
          <w:rFonts w:asciiTheme="majorBidi" w:eastAsia="Times New Roman" w:hAnsiTheme="majorBidi" w:cstheme="majorBidi"/>
          <w:sz w:val="24"/>
          <w:szCs w:val="24"/>
          <w:lang w:val="fr-CH" w:eastAsia="fr-CH"/>
        </w:rPr>
      </w:pP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Les résultats attendus :</w:t>
      </w:r>
    </w:p>
    <w:p w:rsidR="00C9191D" w:rsidRDefault="00C9191D" w:rsidP="00C9191D">
      <w:pPr>
        <w:pStyle w:val="Paragraphedeliste"/>
        <w:numPr>
          <w:ilvl w:val="0"/>
          <w:numId w:val="28"/>
        </w:numPr>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sz w:val="24"/>
          <w:szCs w:val="24"/>
          <w:lang w:val="fr-CH" w:eastAsia="fr-CH"/>
        </w:rPr>
        <w:t xml:space="preserve">Mobiliser et renforcer les capacités des </w:t>
      </w:r>
      <w:r w:rsidR="00F6026E">
        <w:rPr>
          <w:rFonts w:asciiTheme="majorBidi" w:eastAsia="Times New Roman" w:hAnsiTheme="majorBidi" w:cstheme="majorBidi"/>
          <w:sz w:val="24"/>
          <w:szCs w:val="24"/>
          <w:lang w:val="fr-CH" w:eastAsia="fr-CH"/>
        </w:rPr>
        <w:t>05 Sous récipiendaires (</w:t>
      </w:r>
      <w:r>
        <w:rPr>
          <w:rFonts w:asciiTheme="majorBidi" w:eastAsia="Times New Roman" w:hAnsiTheme="majorBidi" w:cstheme="majorBidi"/>
          <w:sz w:val="24"/>
          <w:szCs w:val="24"/>
          <w:lang w:val="fr-CH" w:eastAsia="fr-CH"/>
        </w:rPr>
        <w:t>SR</w:t>
      </w:r>
      <w:r w:rsidR="00F6026E">
        <w:rPr>
          <w:rFonts w:asciiTheme="majorBidi" w:eastAsia="Times New Roman" w:hAnsiTheme="majorBidi" w:cstheme="majorBidi"/>
          <w:sz w:val="24"/>
          <w:szCs w:val="24"/>
          <w:lang w:val="fr-CH" w:eastAsia="fr-CH"/>
        </w:rPr>
        <w:t xml:space="preserve">)et partenaires de la riposte </w:t>
      </w:r>
      <w:r>
        <w:rPr>
          <w:rFonts w:asciiTheme="majorBidi" w:eastAsia="Times New Roman" w:hAnsiTheme="majorBidi" w:cstheme="majorBidi"/>
          <w:sz w:val="24"/>
          <w:szCs w:val="24"/>
          <w:lang w:val="fr-CH" w:eastAsia="fr-CH"/>
        </w:rPr>
        <w:t>pour mener un dialogue constructif avec les pouvoirs publics en Tunisie favorisant la mise en place de politiques et de mesures d’adaptation aux problèmes de sécurité rencontrés par les agents communautaires.</w:t>
      </w:r>
    </w:p>
    <w:p w:rsidR="00C9191D" w:rsidRDefault="00C9191D" w:rsidP="00C9191D">
      <w:pPr>
        <w:pStyle w:val="Paragraphedeliste"/>
        <w:numPr>
          <w:ilvl w:val="0"/>
          <w:numId w:val="28"/>
        </w:numPr>
        <w:shd w:val="clear" w:color="auto" w:fill="FFFFFF"/>
        <w:spacing w:before="100" w:beforeAutospacing="1" w:after="150" w:line="240" w:lineRule="auto"/>
        <w:jc w:val="both"/>
        <w:rPr>
          <w:rFonts w:asciiTheme="majorBidi" w:eastAsia="Times New Roman" w:hAnsiTheme="majorBidi" w:cstheme="majorBidi"/>
          <w:sz w:val="24"/>
          <w:szCs w:val="24"/>
          <w:lang w:eastAsia="fr-CH"/>
        </w:rPr>
      </w:pPr>
      <w:r>
        <w:rPr>
          <w:rFonts w:asciiTheme="majorBidi" w:eastAsia="Times New Roman" w:hAnsiTheme="majorBidi" w:cstheme="majorBidi"/>
          <w:sz w:val="24"/>
          <w:szCs w:val="24"/>
        </w:rPr>
        <w:t xml:space="preserve">Renforcer les capacités des 05 SR </w:t>
      </w:r>
      <w:r w:rsidR="00F6026E">
        <w:rPr>
          <w:rFonts w:asciiTheme="majorBidi" w:eastAsia="Times New Roman" w:hAnsiTheme="majorBidi" w:cstheme="majorBidi"/>
          <w:sz w:val="24"/>
          <w:szCs w:val="24"/>
          <w:lang w:val="fr-CH" w:eastAsia="fr-CH"/>
        </w:rPr>
        <w:t xml:space="preserve">et partenaires </w:t>
      </w:r>
      <w:r>
        <w:rPr>
          <w:rFonts w:asciiTheme="majorBidi" w:eastAsia="Times New Roman" w:hAnsiTheme="majorBidi" w:cstheme="majorBidi"/>
          <w:sz w:val="24"/>
          <w:szCs w:val="24"/>
        </w:rPr>
        <w:t>du programme Fonds Mondial sur les techniques de plaidoyer, mettre en réseau ces SR</w:t>
      </w:r>
      <w:r w:rsidR="00F6026E">
        <w:rPr>
          <w:rFonts w:asciiTheme="majorBidi" w:eastAsia="Times New Roman" w:hAnsiTheme="majorBidi" w:cstheme="majorBidi"/>
          <w:sz w:val="24"/>
          <w:szCs w:val="24"/>
          <w:lang w:val="fr-CH" w:eastAsia="fr-CH"/>
        </w:rPr>
        <w:t>et partenaires</w:t>
      </w:r>
      <w:r>
        <w:rPr>
          <w:rFonts w:asciiTheme="majorBidi" w:eastAsia="Times New Roman" w:hAnsiTheme="majorBidi" w:cstheme="majorBidi"/>
          <w:sz w:val="24"/>
          <w:szCs w:val="24"/>
        </w:rPr>
        <w:t xml:space="preserve"> pour réaliser des actions communes de plaidoyer auprès des institutions ciblées pour l’amélioration des problèmes de sécurité rencontrés par les agents communautaires et explicitant les solutions.</w:t>
      </w:r>
    </w:p>
    <w:p w:rsidR="00C9191D" w:rsidRDefault="00C9191D" w:rsidP="00C9191D">
      <w:pPr>
        <w:pStyle w:val="Paragraphedeliste"/>
        <w:numPr>
          <w:ilvl w:val="0"/>
          <w:numId w:val="28"/>
        </w:numPr>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sz w:val="24"/>
          <w:szCs w:val="24"/>
          <w:lang w:val="fr-CH" w:eastAsia="fr-CH"/>
        </w:rPr>
        <w:t>Doter les SR</w:t>
      </w:r>
      <w:r w:rsidR="00F6026E">
        <w:rPr>
          <w:rFonts w:asciiTheme="majorBidi" w:eastAsia="Times New Roman" w:hAnsiTheme="majorBidi" w:cstheme="majorBidi"/>
          <w:sz w:val="24"/>
          <w:szCs w:val="24"/>
          <w:lang w:val="fr-CH" w:eastAsia="fr-CH"/>
        </w:rPr>
        <w:t>et partenaires</w:t>
      </w:r>
      <w:r>
        <w:rPr>
          <w:rFonts w:asciiTheme="majorBidi" w:eastAsia="Times New Roman" w:hAnsiTheme="majorBidi" w:cstheme="majorBidi"/>
          <w:sz w:val="24"/>
          <w:szCs w:val="24"/>
          <w:lang w:val="fr-CH" w:eastAsia="fr-CH"/>
        </w:rPr>
        <w:t xml:space="preserve"> des compétences et techniques nécessaires pour la rédaction d’une note de plaidoyer.</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Principales attributions :</w:t>
      </w:r>
    </w:p>
    <w:p w:rsidR="00C9191D" w:rsidRDefault="00C9191D" w:rsidP="00C9191D">
      <w:pPr>
        <w:pStyle w:val="Paragraphedeliste"/>
        <w:numPr>
          <w:ilvl w:val="0"/>
          <w:numId w:val="29"/>
        </w:numPr>
        <w:spacing w:after="0" w:line="240" w:lineRule="auto"/>
        <w:ind w:left="643"/>
        <w:jc w:val="both"/>
        <w:rPr>
          <w:rFonts w:asciiTheme="majorBidi" w:eastAsia="Times New Roman" w:hAnsiTheme="majorBidi" w:cstheme="majorBidi"/>
          <w:sz w:val="24"/>
          <w:szCs w:val="24"/>
          <w:lang w:val="fr-CH" w:eastAsia="fr-CH"/>
        </w:rPr>
      </w:pPr>
      <w:r>
        <w:rPr>
          <w:rFonts w:asciiTheme="majorBidi" w:hAnsiTheme="majorBidi" w:cstheme="majorBidi"/>
          <w:sz w:val="24"/>
          <w:szCs w:val="24"/>
          <w:lang w:val="fr-CH" w:eastAsia="fr-CH"/>
        </w:rPr>
        <w:t xml:space="preserve">Mener un atelier </w:t>
      </w:r>
      <w:r w:rsidRPr="00582FA1">
        <w:rPr>
          <w:rFonts w:asciiTheme="majorBidi" w:hAnsiTheme="majorBidi" w:cstheme="majorBidi"/>
          <w:sz w:val="24"/>
          <w:szCs w:val="24"/>
          <w:lang w:val="fr-CH" w:eastAsia="fr-CH"/>
        </w:rPr>
        <w:t>de trois jours</w:t>
      </w:r>
      <w:r>
        <w:rPr>
          <w:rFonts w:asciiTheme="majorBidi" w:hAnsiTheme="majorBidi" w:cstheme="majorBidi"/>
          <w:sz w:val="24"/>
          <w:szCs w:val="24"/>
          <w:lang w:val="fr-CH" w:eastAsia="fr-CH"/>
        </w:rPr>
        <w:t xml:space="preserve"> sur les techniques de rédaction de notes de plaidoyer.</w:t>
      </w:r>
    </w:p>
    <w:p w:rsidR="00C9191D" w:rsidRDefault="00C9191D" w:rsidP="00C9191D">
      <w:pPr>
        <w:pStyle w:val="Paragraphedeliste"/>
        <w:numPr>
          <w:ilvl w:val="0"/>
          <w:numId w:val="29"/>
        </w:numPr>
        <w:spacing w:after="0" w:line="240" w:lineRule="auto"/>
        <w:ind w:left="643"/>
        <w:jc w:val="both"/>
        <w:rPr>
          <w:rFonts w:asciiTheme="majorBidi" w:eastAsia="Times New Roman" w:hAnsiTheme="majorBidi" w:cstheme="majorBidi"/>
          <w:sz w:val="24"/>
          <w:szCs w:val="24"/>
          <w:lang w:val="fr-CH" w:eastAsia="fr-CH"/>
        </w:rPr>
      </w:pPr>
      <w:r>
        <w:rPr>
          <w:rFonts w:asciiTheme="majorBidi" w:hAnsiTheme="majorBidi" w:cstheme="majorBidi"/>
          <w:sz w:val="24"/>
          <w:szCs w:val="24"/>
          <w:lang w:val="fr-CH" w:eastAsia="fr-CH"/>
        </w:rPr>
        <w:t xml:space="preserve">Mener un atelier de deux jours pour la correction et la restitution des travaux avec présentation des </w:t>
      </w:r>
      <w:r w:rsidR="00F6026E">
        <w:rPr>
          <w:rFonts w:asciiTheme="majorBidi" w:hAnsiTheme="majorBidi" w:cstheme="majorBidi"/>
          <w:sz w:val="24"/>
          <w:szCs w:val="24"/>
          <w:lang w:val="fr-CH" w:eastAsia="fr-CH"/>
        </w:rPr>
        <w:t>notes produites par les différents SR</w:t>
      </w:r>
      <w:r>
        <w:rPr>
          <w:rFonts w:asciiTheme="majorBidi" w:hAnsiTheme="majorBidi" w:cstheme="majorBidi"/>
          <w:sz w:val="24"/>
          <w:szCs w:val="24"/>
          <w:lang w:val="fr-CH" w:eastAsia="fr-CH"/>
        </w:rPr>
        <w:t>.</w:t>
      </w:r>
    </w:p>
    <w:p w:rsidR="00C9191D" w:rsidRDefault="00C9191D" w:rsidP="00C9191D">
      <w:pPr>
        <w:pStyle w:val="Paragraphedeliste"/>
        <w:spacing w:after="0" w:line="240" w:lineRule="auto"/>
        <w:jc w:val="both"/>
        <w:rPr>
          <w:rFonts w:asciiTheme="majorBidi" w:eastAsia="Times New Roman" w:hAnsiTheme="majorBidi" w:cstheme="majorBidi"/>
          <w:sz w:val="24"/>
          <w:szCs w:val="24"/>
          <w:lang w:val="fr-CH" w:eastAsia="fr-CH"/>
        </w:rPr>
      </w:pPr>
    </w:p>
    <w:p w:rsidR="00F6026E" w:rsidRDefault="00F6026E">
      <w:pPr>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br w:type="page"/>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lastRenderedPageBreak/>
        <w:t>Liens hiérarchiques et opérationnels :</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ATIOST et Unité de gestion du programme Fonds Mondial</w:t>
      </w:r>
    </w:p>
    <w:p w:rsidR="00C9191D" w:rsidRDefault="00C9191D" w:rsidP="00C9191D">
      <w:pPr>
        <w:spacing w:before="120" w:after="0" w:line="240" w:lineRule="auto"/>
        <w:ind w:left="36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En partenariat avec l’ensemble des SR, le programme national et les différents partenaires de la riposte.</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Description des tâches :</w:t>
      </w:r>
    </w:p>
    <w:p w:rsidR="00C9191D" w:rsidRDefault="00F6026E"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Organisation d’u</w:t>
      </w:r>
      <w:r w:rsidR="00C9191D">
        <w:rPr>
          <w:rFonts w:asciiTheme="majorBidi" w:hAnsiTheme="majorBidi" w:cstheme="majorBidi"/>
          <w:sz w:val="24"/>
          <w:szCs w:val="24"/>
          <w:lang w:val="fr-CH" w:eastAsia="fr-CH"/>
        </w:rPr>
        <w:t xml:space="preserve">ne réunion </w:t>
      </w:r>
      <w:r>
        <w:rPr>
          <w:rFonts w:asciiTheme="majorBidi" w:hAnsiTheme="majorBidi" w:cstheme="majorBidi"/>
          <w:sz w:val="24"/>
          <w:szCs w:val="24"/>
          <w:lang w:val="fr-CH" w:eastAsia="fr-CH"/>
        </w:rPr>
        <w:t>avec les SR et partenaires sur l’objet de la consultation avant la formation est vivement souhaitable.</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Développer les contenus conformément aux règles et normes scientifiques en vigueur.</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 xml:space="preserve">Formations des SR </w:t>
      </w:r>
      <w:r w:rsidR="00F6026E">
        <w:rPr>
          <w:rFonts w:asciiTheme="majorBidi" w:hAnsiTheme="majorBidi" w:cstheme="majorBidi"/>
          <w:sz w:val="24"/>
          <w:szCs w:val="24"/>
          <w:lang w:val="fr-CH" w:eastAsia="fr-CH"/>
        </w:rPr>
        <w:t xml:space="preserve">et partenaires </w:t>
      </w:r>
      <w:r>
        <w:rPr>
          <w:rFonts w:asciiTheme="majorBidi" w:hAnsiTheme="majorBidi" w:cstheme="majorBidi"/>
          <w:sz w:val="24"/>
          <w:szCs w:val="24"/>
          <w:lang w:val="fr-CH" w:eastAsia="fr-CH"/>
        </w:rPr>
        <w:t>sur les techniques de rédaction de notes de plaidoyer et suivi du processus de rédaction et de production.</w:t>
      </w:r>
    </w:p>
    <w:p w:rsidR="00F6026E" w:rsidRDefault="00F6026E"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Fournir la documentation nécessaire en relation avec le contexte du pays sur le thème objet de l</w:t>
      </w:r>
      <w:r w:rsidR="00C368D2">
        <w:rPr>
          <w:rFonts w:asciiTheme="majorBidi" w:hAnsiTheme="majorBidi" w:cstheme="majorBidi"/>
          <w:sz w:val="24"/>
          <w:szCs w:val="24"/>
          <w:lang w:val="fr-CH" w:eastAsia="fr-CH"/>
        </w:rPr>
        <w:t xml:space="preserve">a </w:t>
      </w:r>
      <w:r>
        <w:rPr>
          <w:rFonts w:asciiTheme="majorBidi" w:hAnsiTheme="majorBidi" w:cstheme="majorBidi"/>
          <w:sz w:val="24"/>
          <w:szCs w:val="24"/>
          <w:lang w:val="fr-CH" w:eastAsia="fr-CH"/>
        </w:rPr>
        <w:t>formation</w:t>
      </w:r>
      <w:r w:rsidR="00C368D2">
        <w:rPr>
          <w:rFonts w:asciiTheme="majorBidi" w:hAnsiTheme="majorBidi" w:cstheme="majorBidi"/>
          <w:sz w:val="24"/>
          <w:szCs w:val="24"/>
          <w:lang w:val="fr-CH" w:eastAsia="fr-CH"/>
        </w:rPr>
        <w:t xml:space="preserve"> et propositions aux SR</w:t>
      </w:r>
      <w:r w:rsidR="00CC7337">
        <w:rPr>
          <w:rFonts w:asciiTheme="majorBidi" w:hAnsiTheme="majorBidi" w:cstheme="majorBidi"/>
          <w:sz w:val="24"/>
          <w:szCs w:val="24"/>
          <w:lang w:val="fr-CH" w:eastAsia="fr-CH"/>
        </w:rPr>
        <w:t>s</w:t>
      </w:r>
      <w:r w:rsidR="00C368D2">
        <w:rPr>
          <w:rFonts w:asciiTheme="majorBidi" w:hAnsiTheme="majorBidi" w:cstheme="majorBidi"/>
          <w:sz w:val="24"/>
          <w:szCs w:val="24"/>
          <w:lang w:val="fr-CH" w:eastAsia="fr-CH"/>
        </w:rPr>
        <w:t xml:space="preserve"> pour la préparation de projets de notes de plaidoyer.</w:t>
      </w:r>
    </w:p>
    <w:p w:rsidR="00C368D2" w:rsidRDefault="00C368D2"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Animation d’un atelier de restitution et de correction des notes élaborées par les SRs.</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Profil et compétences et qualifications requises :</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 xml:space="preserve">Consultant 1 : </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D</w:t>
      </w:r>
      <w:r>
        <w:rPr>
          <w:rFonts w:asciiTheme="majorBidi" w:eastAsia="Arial" w:hAnsiTheme="majorBidi" w:cstheme="majorBidi"/>
          <w:bCs/>
          <w:color w:val="000000"/>
          <w:sz w:val="24"/>
          <w:szCs w:val="24"/>
        </w:rPr>
        <w:t>iplôme</w:t>
      </w:r>
      <w:r>
        <w:rPr>
          <w:rFonts w:asciiTheme="majorBidi" w:eastAsia="Arial" w:hAnsiTheme="majorBidi" w:cstheme="majorBidi"/>
          <w:color w:val="000000"/>
          <w:sz w:val="24"/>
          <w:szCs w:val="24"/>
        </w:rPr>
        <w:t> d'études approfondies et/ ou spécialisées en droit</w:t>
      </w:r>
      <w:r>
        <w:rPr>
          <w:rFonts w:asciiTheme="majorBidi" w:hAnsiTheme="majorBidi" w:cstheme="majorBidi"/>
          <w:sz w:val="24"/>
          <w:szCs w:val="24"/>
          <w:lang w:val="fr-CH" w:eastAsia="fr-CH"/>
        </w:rPr>
        <w:t>, droits humains, communication ou autre domaine pertinent avec au moins 3 ans d’expérience en recherche, analyse et planification.</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bCs/>
          <w:iCs/>
          <w:sz w:val="24"/>
          <w:szCs w:val="24"/>
        </w:rPr>
      </w:pPr>
      <w:r>
        <w:rPr>
          <w:rFonts w:asciiTheme="majorBidi" w:hAnsiTheme="majorBidi" w:cstheme="majorBidi"/>
          <w:sz w:val="24"/>
          <w:szCs w:val="24"/>
          <w:lang w:val="fr-CH" w:eastAsia="fr-CH"/>
        </w:rPr>
        <w:t>Universitaire</w:t>
      </w:r>
      <w:r>
        <w:rPr>
          <w:rFonts w:asciiTheme="majorBidi" w:hAnsiTheme="majorBidi" w:cstheme="majorBidi"/>
          <w:bCs/>
          <w:iCs/>
          <w:sz w:val="24"/>
          <w:szCs w:val="24"/>
        </w:rPr>
        <w:t xml:space="preserve">. Minimum un Bac + </w:t>
      </w:r>
      <w:r w:rsidR="0001234E">
        <w:rPr>
          <w:rFonts w:asciiTheme="majorBidi" w:hAnsiTheme="majorBidi" w:cstheme="majorBidi"/>
          <w:bCs/>
          <w:iCs/>
          <w:sz w:val="24"/>
          <w:szCs w:val="24"/>
        </w:rPr>
        <w:t>6</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 xml:space="preserve">Expérience avérée au moins 5 ans dans la lecture et l’interprétation des textes législatives et règlementaires </w:t>
      </w:r>
      <w:r w:rsidR="00C368D2">
        <w:rPr>
          <w:rFonts w:asciiTheme="majorBidi" w:hAnsiTheme="majorBidi" w:cstheme="majorBidi"/>
          <w:sz w:val="24"/>
          <w:szCs w:val="24"/>
          <w:lang w:val="fr-CH" w:eastAsia="fr-CH"/>
        </w:rPr>
        <w:t>liés</w:t>
      </w:r>
      <w:r>
        <w:rPr>
          <w:rFonts w:asciiTheme="majorBidi" w:hAnsiTheme="majorBidi" w:cstheme="majorBidi"/>
          <w:sz w:val="24"/>
          <w:szCs w:val="24"/>
          <w:lang w:val="fr-CH" w:eastAsia="fr-CH"/>
        </w:rPr>
        <w:t xml:space="preserve"> aux problématique</w:t>
      </w:r>
      <w:r w:rsidR="00CC7337">
        <w:rPr>
          <w:rFonts w:asciiTheme="majorBidi" w:hAnsiTheme="majorBidi" w:cstheme="majorBidi"/>
          <w:sz w:val="24"/>
          <w:szCs w:val="24"/>
          <w:lang w:val="fr-CH" w:eastAsia="fr-CH"/>
        </w:rPr>
        <w:t>s</w:t>
      </w:r>
      <w:r w:rsidR="008B7B06">
        <w:rPr>
          <w:rFonts w:asciiTheme="majorBidi" w:hAnsiTheme="majorBidi" w:cstheme="majorBidi"/>
          <w:sz w:val="24"/>
          <w:szCs w:val="24"/>
          <w:lang w:val="fr-CH" w:eastAsia="fr-CH"/>
        </w:rPr>
        <w:t xml:space="preserve">de </w:t>
      </w:r>
      <w:r>
        <w:rPr>
          <w:rFonts w:asciiTheme="majorBidi" w:hAnsiTheme="majorBidi" w:cstheme="majorBidi"/>
          <w:sz w:val="24"/>
          <w:szCs w:val="24"/>
          <w:lang w:val="fr-CH" w:eastAsia="fr-CH"/>
        </w:rPr>
        <w:t>santé.</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i/>
          <w:color w:val="000000"/>
          <w:sz w:val="24"/>
          <w:szCs w:val="24"/>
        </w:rPr>
      </w:pPr>
      <w:r>
        <w:rPr>
          <w:rFonts w:asciiTheme="majorBidi" w:eastAsia="Arial" w:hAnsiTheme="majorBidi" w:cstheme="majorBidi"/>
          <w:color w:val="000000"/>
          <w:sz w:val="24"/>
          <w:szCs w:val="24"/>
        </w:rPr>
        <w:t>Expérience confirmée dans l’élaboration des policy briefs</w:t>
      </w:r>
      <w:r w:rsidR="006E79ED">
        <w:rPr>
          <w:rFonts w:asciiTheme="majorBidi" w:eastAsia="Arial" w:hAnsiTheme="majorBidi" w:cstheme="majorBidi"/>
          <w:color w:val="000000"/>
          <w:sz w:val="24"/>
          <w:szCs w:val="24"/>
        </w:rPr>
        <w:t xml:space="preserve"> et la rédaction de notes de plaidoyer.</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Excellentes compétences de communication écrite et verbale</w:t>
      </w:r>
    </w:p>
    <w:p w:rsidR="00C9191D" w:rsidRDefault="00C9191D" w:rsidP="00C9191D">
      <w:pPr>
        <w:pStyle w:val="Paragraphedeliste"/>
        <w:spacing w:after="0" w:line="240" w:lineRule="auto"/>
        <w:ind w:left="643"/>
        <w:jc w:val="both"/>
        <w:rPr>
          <w:rFonts w:asciiTheme="majorBidi" w:hAnsiTheme="majorBidi" w:cstheme="majorBidi"/>
          <w:sz w:val="24"/>
          <w:szCs w:val="24"/>
          <w:lang w:val="fr-CH" w:eastAsia="fr-CH"/>
        </w:rPr>
      </w:pPr>
    </w:p>
    <w:p w:rsidR="00C9191D" w:rsidRDefault="00C9191D" w:rsidP="00C9191D">
      <w:pPr>
        <w:spacing w:after="120" w:line="240" w:lineRule="auto"/>
        <w:jc w:val="both"/>
        <w:rPr>
          <w:rFonts w:asciiTheme="majorBidi" w:eastAsia="Times New Roman" w:hAnsiTheme="majorBidi" w:cstheme="majorBidi"/>
          <w:b/>
          <w:bCs/>
          <w:sz w:val="24"/>
          <w:szCs w:val="24"/>
          <w:lang w:eastAsia="fr-CH"/>
        </w:rPr>
      </w:pPr>
      <w:r>
        <w:rPr>
          <w:rFonts w:asciiTheme="majorBidi" w:eastAsia="Times New Roman" w:hAnsiTheme="majorBidi" w:cstheme="majorBidi"/>
          <w:b/>
          <w:bCs/>
          <w:sz w:val="24"/>
          <w:szCs w:val="24"/>
          <w:lang w:eastAsia="fr-CH"/>
        </w:rPr>
        <w:t xml:space="preserve">Consultant 2 : </w:t>
      </w:r>
    </w:p>
    <w:p w:rsidR="00C9191D" w:rsidRDefault="00C9191D" w:rsidP="00C9191D">
      <w:pPr>
        <w:pStyle w:val="Paragraphedeliste"/>
        <w:numPr>
          <w:ilvl w:val="0"/>
          <w:numId w:val="30"/>
        </w:numPr>
        <w:spacing w:after="0" w:line="240" w:lineRule="auto"/>
        <w:jc w:val="both"/>
        <w:rPr>
          <w:rFonts w:asciiTheme="majorBidi" w:hAnsiTheme="majorBidi" w:cstheme="majorBidi"/>
          <w:bCs/>
          <w:iCs/>
          <w:sz w:val="24"/>
          <w:szCs w:val="24"/>
        </w:rPr>
      </w:pPr>
      <w:r>
        <w:rPr>
          <w:rFonts w:asciiTheme="majorBidi" w:hAnsiTheme="majorBidi" w:cstheme="majorBidi"/>
          <w:bCs/>
          <w:iCs/>
          <w:sz w:val="24"/>
          <w:szCs w:val="24"/>
        </w:rPr>
        <w:t xml:space="preserve">Un.e. consultant.e. universitaire juriste spécialiste en droits et/ou sciences sociales et/ou diplôme équivalent avec Minimum un Bac +4 </w:t>
      </w:r>
    </w:p>
    <w:p w:rsidR="00C9191D" w:rsidRDefault="00C9191D" w:rsidP="00C9191D">
      <w:pPr>
        <w:pStyle w:val="Paragraphedeliste"/>
        <w:numPr>
          <w:ilvl w:val="0"/>
          <w:numId w:val="30"/>
        </w:numPr>
        <w:spacing w:after="0" w:line="240" w:lineRule="auto"/>
        <w:jc w:val="both"/>
        <w:rPr>
          <w:rFonts w:asciiTheme="majorBidi" w:hAnsiTheme="majorBidi" w:cstheme="majorBidi"/>
          <w:bCs/>
          <w:iCs/>
          <w:sz w:val="24"/>
          <w:szCs w:val="24"/>
        </w:rPr>
      </w:pPr>
      <w:r>
        <w:rPr>
          <w:rFonts w:asciiTheme="majorBidi" w:hAnsiTheme="majorBidi" w:cstheme="majorBidi"/>
          <w:bCs/>
          <w:iCs/>
          <w:sz w:val="24"/>
          <w:szCs w:val="24"/>
        </w:rPr>
        <w:t xml:space="preserve">Formateur.trice en approche sécuritaire et législation tunisienne. </w:t>
      </w:r>
    </w:p>
    <w:p w:rsidR="00C9191D" w:rsidRDefault="00C9191D" w:rsidP="00C9191D">
      <w:pPr>
        <w:pStyle w:val="Paragraphedeliste"/>
        <w:numPr>
          <w:ilvl w:val="0"/>
          <w:numId w:val="30"/>
        </w:numPr>
        <w:spacing w:after="0" w:line="240" w:lineRule="auto"/>
        <w:jc w:val="both"/>
        <w:rPr>
          <w:rFonts w:asciiTheme="majorBidi" w:hAnsiTheme="majorBidi" w:cstheme="majorBidi"/>
          <w:bCs/>
          <w:iCs/>
          <w:sz w:val="24"/>
          <w:szCs w:val="24"/>
        </w:rPr>
      </w:pPr>
      <w:r>
        <w:rPr>
          <w:rFonts w:asciiTheme="majorBidi" w:hAnsiTheme="majorBidi" w:cstheme="majorBidi"/>
          <w:bCs/>
          <w:iCs/>
          <w:sz w:val="24"/>
          <w:szCs w:val="24"/>
        </w:rPr>
        <w:t>Avoir une excellente connaissance en matière de VIH/Sida et les droits humains ainsi que des populations clés.</w:t>
      </w:r>
    </w:p>
    <w:p w:rsidR="00C9191D" w:rsidRDefault="00C9191D" w:rsidP="00C9191D">
      <w:pPr>
        <w:pStyle w:val="Paragraphedeliste"/>
        <w:numPr>
          <w:ilvl w:val="0"/>
          <w:numId w:val="30"/>
        </w:numPr>
        <w:spacing w:after="0" w:line="240" w:lineRule="auto"/>
        <w:jc w:val="both"/>
        <w:rPr>
          <w:rFonts w:asciiTheme="majorBidi" w:hAnsiTheme="majorBidi" w:cstheme="majorBidi"/>
          <w:bCs/>
          <w:iCs/>
          <w:sz w:val="24"/>
          <w:szCs w:val="24"/>
        </w:rPr>
      </w:pPr>
      <w:r>
        <w:rPr>
          <w:rFonts w:asciiTheme="majorBidi" w:hAnsiTheme="majorBidi" w:cstheme="majorBidi"/>
          <w:bCs/>
          <w:iCs/>
          <w:sz w:val="24"/>
          <w:szCs w:val="24"/>
        </w:rPr>
        <w:t>Avoir une bonne connaissance du système judiciaire Tunisien.</w:t>
      </w:r>
    </w:p>
    <w:p w:rsidR="00C9191D" w:rsidRDefault="00C9191D" w:rsidP="00822E19">
      <w:pPr>
        <w:pStyle w:val="Paragraphedeliste"/>
        <w:numPr>
          <w:ilvl w:val="0"/>
          <w:numId w:val="30"/>
        </w:numPr>
        <w:spacing w:after="0" w:line="240" w:lineRule="auto"/>
        <w:jc w:val="both"/>
        <w:rPr>
          <w:rFonts w:asciiTheme="majorBidi" w:hAnsiTheme="majorBidi" w:cstheme="majorBidi"/>
          <w:bCs/>
          <w:iCs/>
          <w:sz w:val="24"/>
          <w:szCs w:val="24"/>
        </w:rPr>
      </w:pPr>
      <w:r>
        <w:rPr>
          <w:rFonts w:asciiTheme="majorBidi" w:hAnsiTheme="majorBidi" w:cstheme="majorBidi"/>
          <w:bCs/>
          <w:iCs/>
          <w:sz w:val="24"/>
          <w:szCs w:val="24"/>
        </w:rPr>
        <w:t>Avoir assuré des cycles ou programmes de formation au profit du personnel sécuritaire et / ou des professionnelles de santé.</w:t>
      </w:r>
    </w:p>
    <w:p w:rsidR="00822E19" w:rsidRPr="00822E19" w:rsidRDefault="00822E19" w:rsidP="00822E19">
      <w:pPr>
        <w:pStyle w:val="Paragraphedeliste"/>
        <w:spacing w:after="0" w:line="240" w:lineRule="auto"/>
        <w:ind w:left="470"/>
        <w:jc w:val="both"/>
        <w:rPr>
          <w:rFonts w:asciiTheme="majorBidi" w:hAnsiTheme="majorBidi" w:cstheme="majorBidi"/>
          <w:bCs/>
          <w:iCs/>
          <w:sz w:val="24"/>
          <w:szCs w:val="24"/>
        </w:rPr>
      </w:pP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Livrables et documents à fournir :</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Consultant 1 :</w:t>
      </w:r>
    </w:p>
    <w:p w:rsidR="00C9191D" w:rsidRDefault="00C9191D" w:rsidP="00C9191D">
      <w:pPr>
        <w:pStyle w:val="Paragraphedeliste"/>
        <w:numPr>
          <w:ilvl w:val="0"/>
          <w:numId w:val="31"/>
        </w:numPr>
        <w:spacing w:after="0" w:line="240" w:lineRule="auto"/>
        <w:ind w:left="121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Le rapport des deux ateliers (1) de formation et (2) des travaux de restitution.</w:t>
      </w:r>
    </w:p>
    <w:p w:rsidR="00C9191D" w:rsidRDefault="00C9191D" w:rsidP="00C9191D">
      <w:pPr>
        <w:pStyle w:val="Paragraphedeliste"/>
        <w:numPr>
          <w:ilvl w:val="0"/>
          <w:numId w:val="31"/>
        </w:numPr>
        <w:spacing w:after="0" w:line="240" w:lineRule="auto"/>
        <w:ind w:left="121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 xml:space="preserve">Le programme des ateliers en techniques de rédaction des notes de plaidoyer et de présentation des travaux (2 jours pour chaque atelier). </w:t>
      </w:r>
    </w:p>
    <w:p w:rsidR="00C9191D" w:rsidRDefault="00C9191D" w:rsidP="00C9191D">
      <w:pPr>
        <w:pStyle w:val="Paragraphedeliste"/>
        <w:numPr>
          <w:ilvl w:val="0"/>
          <w:numId w:val="31"/>
        </w:numPr>
        <w:spacing w:after="0" w:line="240" w:lineRule="auto"/>
        <w:ind w:left="121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Les pré_post test.</w:t>
      </w:r>
    </w:p>
    <w:p w:rsidR="00C9191D" w:rsidRDefault="00C9191D" w:rsidP="00C9191D">
      <w:pPr>
        <w:pStyle w:val="Paragraphedeliste"/>
        <w:numPr>
          <w:ilvl w:val="0"/>
          <w:numId w:val="31"/>
        </w:numPr>
        <w:spacing w:after="0" w:line="240" w:lineRule="auto"/>
        <w:ind w:left="121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La grille d’évaluation des travaux des participants.</w:t>
      </w:r>
    </w:p>
    <w:p w:rsidR="00C9191D" w:rsidRDefault="00C9191D" w:rsidP="00C9191D">
      <w:pPr>
        <w:pStyle w:val="Paragraphedeliste"/>
        <w:numPr>
          <w:ilvl w:val="0"/>
          <w:numId w:val="31"/>
        </w:numPr>
        <w:spacing w:after="0" w:line="240" w:lineRule="auto"/>
        <w:ind w:left="121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lastRenderedPageBreak/>
        <w:t>Les powerpoints des différentes interventions, supports pédagogiques et tous autres documents distribués au cours de la formation.</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Consultant 2 :</w:t>
      </w:r>
    </w:p>
    <w:p w:rsidR="00C9191D" w:rsidRDefault="00C9191D" w:rsidP="00C9191D">
      <w:pPr>
        <w:pStyle w:val="Paragraphedeliste"/>
        <w:numPr>
          <w:ilvl w:val="0"/>
          <w:numId w:val="32"/>
        </w:numPr>
        <w:spacing w:after="0" w:line="240" w:lineRule="auto"/>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Le rapport des deux ateliers (1) de formation et (2) des travaux de restitution.</w:t>
      </w:r>
    </w:p>
    <w:p w:rsidR="00C9191D" w:rsidRDefault="00C9191D" w:rsidP="00C9191D">
      <w:pPr>
        <w:pStyle w:val="Paragraphedeliste"/>
        <w:numPr>
          <w:ilvl w:val="0"/>
          <w:numId w:val="32"/>
        </w:numPr>
        <w:spacing w:after="0" w:line="240" w:lineRule="auto"/>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Le programme de l’atelier sur les procédures de sécurité.</w:t>
      </w:r>
    </w:p>
    <w:p w:rsidR="00C9191D" w:rsidRDefault="00C9191D" w:rsidP="00C9191D">
      <w:pPr>
        <w:pStyle w:val="Paragraphedeliste"/>
        <w:numPr>
          <w:ilvl w:val="0"/>
          <w:numId w:val="32"/>
        </w:numPr>
        <w:spacing w:after="0" w:line="240" w:lineRule="auto"/>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Les pré_post test.</w:t>
      </w:r>
    </w:p>
    <w:p w:rsidR="00C9191D" w:rsidRDefault="00C9191D" w:rsidP="00C9191D">
      <w:pPr>
        <w:pStyle w:val="Paragraphedeliste"/>
        <w:numPr>
          <w:ilvl w:val="0"/>
          <w:numId w:val="32"/>
        </w:numPr>
        <w:spacing w:after="0" w:line="240" w:lineRule="auto"/>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La grille d’évaluation des travaux des participants.</w:t>
      </w:r>
    </w:p>
    <w:p w:rsidR="00C9191D" w:rsidRPr="00C9191D" w:rsidRDefault="00C9191D" w:rsidP="00C9191D">
      <w:pPr>
        <w:pStyle w:val="Paragraphedeliste"/>
        <w:numPr>
          <w:ilvl w:val="0"/>
          <w:numId w:val="32"/>
        </w:numPr>
        <w:spacing w:after="0" w:line="240" w:lineRule="auto"/>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Les powerpoints des différentes interventions, supports pédagogiques et tous autres documents distribués au cours de la formation.</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Période du contrat :</w:t>
      </w:r>
    </w:p>
    <w:p w:rsidR="00C9191D" w:rsidRDefault="00C9191D" w:rsidP="00C9191D">
      <w:pPr>
        <w:spacing w:after="0" w:line="240" w:lineRule="auto"/>
        <w:jc w:val="both"/>
        <w:rPr>
          <w:rFonts w:asciiTheme="majorBidi" w:hAnsiTheme="majorBidi" w:cstheme="majorBidi"/>
          <w:sz w:val="24"/>
          <w:szCs w:val="24"/>
          <w:lang w:val="fr-CH" w:eastAsia="fr-CH"/>
        </w:rPr>
      </w:pPr>
      <w:r>
        <w:rPr>
          <w:rFonts w:asciiTheme="majorBidi" w:hAnsiTheme="majorBidi" w:cstheme="majorBidi"/>
          <w:b/>
          <w:bCs/>
          <w:sz w:val="24"/>
          <w:szCs w:val="24"/>
          <w:lang w:val="fr-CH" w:eastAsia="fr-CH"/>
        </w:rPr>
        <w:t>Consultant 1</w:t>
      </w:r>
      <w:r>
        <w:rPr>
          <w:rFonts w:asciiTheme="majorBidi" w:hAnsiTheme="majorBidi" w:cstheme="majorBidi"/>
          <w:sz w:val="24"/>
          <w:szCs w:val="24"/>
          <w:lang w:val="fr-CH" w:eastAsia="fr-CH"/>
        </w:rPr>
        <w:t> : La mission est organisée comme suit :</w:t>
      </w:r>
    </w:p>
    <w:p w:rsidR="00C9191D" w:rsidRDefault="00C9191D" w:rsidP="00C9191D">
      <w:pPr>
        <w:pStyle w:val="Paragraphedeliste"/>
        <w:numPr>
          <w:ilvl w:val="0"/>
          <w:numId w:val="33"/>
        </w:numPr>
        <w:spacing w:before="120" w:after="12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Un atelier de formation sur les techniques de rédaction de notes de plaidoyer sur les problèmes de sécurité rencontrés par les agents communautaires et explicitant les solutions pour 20 personnes : quatre jours hommes (Un jour de préparation et trois jours de formation).</w:t>
      </w:r>
    </w:p>
    <w:p w:rsidR="00C9191D" w:rsidRDefault="00C9191D" w:rsidP="00C9191D">
      <w:pPr>
        <w:pStyle w:val="Paragraphedeliste"/>
        <w:numPr>
          <w:ilvl w:val="0"/>
          <w:numId w:val="33"/>
        </w:numPr>
        <w:spacing w:before="120" w:after="12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Un atelier de restitution et de présentation des travaux pour 20 personnes : 02 jours hommes.</w:t>
      </w:r>
    </w:p>
    <w:p w:rsidR="00C9191D" w:rsidRDefault="00C9191D" w:rsidP="00C9191D">
      <w:pPr>
        <w:spacing w:after="0" w:line="240" w:lineRule="auto"/>
        <w:jc w:val="both"/>
        <w:rPr>
          <w:rFonts w:asciiTheme="majorBidi" w:hAnsiTheme="majorBidi" w:cstheme="majorBidi"/>
          <w:sz w:val="24"/>
          <w:szCs w:val="24"/>
          <w:lang w:val="fr-CH" w:eastAsia="fr-CH"/>
        </w:rPr>
      </w:pPr>
      <w:r>
        <w:rPr>
          <w:rFonts w:asciiTheme="majorBidi" w:hAnsiTheme="majorBidi" w:cstheme="majorBidi"/>
          <w:b/>
          <w:bCs/>
          <w:sz w:val="24"/>
          <w:szCs w:val="24"/>
          <w:lang w:val="fr-CH" w:eastAsia="fr-CH"/>
        </w:rPr>
        <w:t>Consultant 2</w:t>
      </w:r>
      <w:r>
        <w:rPr>
          <w:rFonts w:asciiTheme="majorBidi" w:hAnsiTheme="majorBidi" w:cstheme="majorBidi"/>
          <w:sz w:val="24"/>
          <w:szCs w:val="24"/>
          <w:lang w:val="fr-CH" w:eastAsia="fr-CH"/>
        </w:rPr>
        <w:t> : La mission est organisée comme suit :</w:t>
      </w:r>
    </w:p>
    <w:p w:rsidR="00C9191D" w:rsidRDefault="00C9191D" w:rsidP="00C9191D">
      <w:pPr>
        <w:pStyle w:val="Paragraphedeliste"/>
        <w:numPr>
          <w:ilvl w:val="0"/>
          <w:numId w:val="33"/>
        </w:numPr>
        <w:spacing w:before="120" w:after="12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Un atelier de formation sur problèmes de sécurité rencontrés par les agents communautaires et explicitant les solutions : Deux jours hommes (Un jour de préparation et un jour de formation).</w:t>
      </w:r>
    </w:p>
    <w:p w:rsidR="00C9191D" w:rsidRPr="00C9191D" w:rsidRDefault="00C9191D" w:rsidP="00C9191D">
      <w:pPr>
        <w:pStyle w:val="Paragraphedeliste"/>
        <w:numPr>
          <w:ilvl w:val="0"/>
          <w:numId w:val="33"/>
        </w:numPr>
        <w:spacing w:before="120" w:after="12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Un atelier de restitution et de présentation des travaux pour 20 personnes : 02 jours hommes.</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Modalités des candidatures :</w:t>
      </w:r>
    </w:p>
    <w:p w:rsidR="00C9191D" w:rsidRDefault="00C9191D" w:rsidP="00C9191D">
      <w:pPr>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sz w:val="24"/>
          <w:szCs w:val="24"/>
          <w:lang w:val="fr-CH" w:eastAsia="fr-CH"/>
        </w:rPr>
        <w:t>Les candidat(e)s intéressé(e)s sont invités à soumettre :</w:t>
      </w:r>
    </w:p>
    <w:p w:rsidR="00C9191D" w:rsidRDefault="00C9191D" w:rsidP="00C9191D">
      <w:pPr>
        <w:pStyle w:val="Paragraphedeliste"/>
        <w:numPr>
          <w:ilvl w:val="0"/>
          <w:numId w:val="34"/>
        </w:numPr>
        <w:spacing w:after="0" w:line="240" w:lineRule="auto"/>
        <w:ind w:left="85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Note méthodologique détaillé de leurs interventions avec un programme détaillé.</w:t>
      </w:r>
    </w:p>
    <w:p w:rsidR="00C9191D" w:rsidRDefault="00C9191D" w:rsidP="00C9191D">
      <w:pPr>
        <w:pStyle w:val="Paragraphedeliste"/>
        <w:numPr>
          <w:ilvl w:val="0"/>
          <w:numId w:val="34"/>
        </w:numPr>
        <w:spacing w:after="0" w:line="240" w:lineRule="auto"/>
        <w:ind w:left="85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Leurs CVs reprenant les expériences les plus pertinentes.</w:t>
      </w:r>
    </w:p>
    <w:p w:rsidR="00C9191D" w:rsidRDefault="00C9191D" w:rsidP="00C9191D">
      <w:pPr>
        <w:spacing w:after="0" w:line="240" w:lineRule="auto"/>
        <w:jc w:val="both"/>
        <w:rPr>
          <w:rFonts w:asciiTheme="majorBidi" w:hAnsiTheme="majorBidi" w:cstheme="majorBidi"/>
          <w:b/>
          <w:bCs/>
          <w:sz w:val="24"/>
          <w:szCs w:val="24"/>
          <w:lang w:val="fr-CH" w:eastAsia="fr-CH"/>
        </w:rPr>
      </w:pPr>
    </w:p>
    <w:p w:rsidR="00C9191D" w:rsidRDefault="00C9191D" w:rsidP="00C9191D">
      <w:pPr>
        <w:spacing w:after="120" w:line="240" w:lineRule="auto"/>
        <w:jc w:val="both"/>
        <w:rPr>
          <w:rFonts w:asciiTheme="majorBidi" w:eastAsia="Times New Roman" w:hAnsiTheme="majorBidi" w:cstheme="majorBidi"/>
          <w:b/>
          <w:bCs/>
          <w:color w:val="000000"/>
          <w:sz w:val="24"/>
          <w:szCs w:val="24"/>
          <w:lang w:val="fr-CH" w:eastAsia="fr-CH"/>
        </w:rPr>
      </w:pPr>
      <w:r>
        <w:rPr>
          <w:rFonts w:asciiTheme="majorBidi" w:eastAsia="Times New Roman" w:hAnsiTheme="majorBidi" w:cstheme="majorBidi"/>
          <w:b/>
          <w:bCs/>
          <w:color w:val="000000"/>
          <w:sz w:val="24"/>
          <w:szCs w:val="24"/>
          <w:lang w:val="fr-CH" w:eastAsia="fr-CH"/>
        </w:rPr>
        <w:t>Modalités d’envoi des candidatures :</w:t>
      </w:r>
    </w:p>
    <w:p w:rsidR="00C9191D" w:rsidRDefault="00C9191D" w:rsidP="00991916">
      <w:pPr>
        <w:spacing w:after="120" w:line="360" w:lineRule="auto"/>
        <w:jc w:val="both"/>
        <w:rPr>
          <w:rFonts w:asciiTheme="majorBidi" w:eastAsia="Times New Roman" w:hAnsiTheme="majorBidi" w:cstheme="majorBidi"/>
          <w:color w:val="000000"/>
          <w:sz w:val="24"/>
          <w:szCs w:val="24"/>
          <w:lang w:val="fr-CH" w:eastAsia="fr-CH"/>
        </w:rPr>
      </w:pPr>
      <w:r>
        <w:rPr>
          <w:rFonts w:asciiTheme="majorBidi" w:eastAsia="Times New Roman" w:hAnsiTheme="majorBidi" w:cstheme="majorBidi"/>
          <w:color w:val="000000"/>
          <w:sz w:val="24"/>
          <w:szCs w:val="24"/>
          <w:lang w:val="fr-CH" w:eastAsia="fr-CH"/>
        </w:rPr>
        <w:t>Les dossier doivent envoyer à l’adresse email suivante :----------------------------------------- avec la mention :</w:t>
      </w:r>
      <w:r>
        <w:rPr>
          <w:rFonts w:asciiTheme="majorBidi" w:eastAsia="Times New Roman" w:hAnsiTheme="majorBidi" w:cstheme="majorBidi"/>
          <w:b/>
          <w:bCs/>
          <w:color w:val="000000"/>
          <w:sz w:val="24"/>
          <w:szCs w:val="24"/>
          <w:u w:val="single"/>
          <w:lang w:val="fr-CH" w:eastAsia="fr-CH"/>
        </w:rPr>
        <w:t xml:space="preserve"> Candidature pour le recrutement de consultant.e. (Ref. Act </w:t>
      </w:r>
      <w:r w:rsidR="00B352D2">
        <w:rPr>
          <w:rFonts w:asciiTheme="majorBidi" w:eastAsia="Times New Roman" w:hAnsiTheme="majorBidi" w:cstheme="majorBidi"/>
          <w:b/>
          <w:bCs/>
          <w:color w:val="000000"/>
          <w:sz w:val="24"/>
          <w:szCs w:val="24"/>
          <w:u w:val="single"/>
          <w:lang w:val="fr-CH" w:eastAsia="fr-CH"/>
        </w:rPr>
        <w:t>42</w:t>
      </w:r>
      <w:r>
        <w:rPr>
          <w:rFonts w:asciiTheme="majorBidi" w:eastAsia="Times New Roman" w:hAnsiTheme="majorBidi" w:cstheme="majorBidi"/>
          <w:b/>
          <w:bCs/>
          <w:color w:val="000000"/>
          <w:sz w:val="24"/>
          <w:szCs w:val="24"/>
          <w:u w:val="single"/>
          <w:lang w:val="fr-CH" w:eastAsia="fr-CH"/>
        </w:rPr>
        <w:t xml:space="preserve"> C19RM) </w:t>
      </w:r>
      <w:r w:rsidR="00B352D2">
        <w:rPr>
          <w:rFonts w:asciiTheme="majorBidi" w:eastAsia="Times New Roman" w:hAnsiTheme="majorBidi" w:cstheme="majorBidi"/>
          <w:color w:val="000000"/>
          <w:sz w:val="24"/>
          <w:szCs w:val="24"/>
          <w:lang w:val="fr-CH" w:eastAsia="fr-CH"/>
        </w:rPr>
        <w:t xml:space="preserve">Date limite de réception des </w:t>
      </w:r>
      <w:r w:rsidR="00B352D2" w:rsidRPr="00B352D2">
        <w:rPr>
          <w:rFonts w:asciiTheme="majorBidi" w:eastAsia="Times New Roman" w:hAnsiTheme="majorBidi" w:cstheme="majorBidi"/>
          <w:b/>
          <w:bCs/>
          <w:color w:val="000000"/>
          <w:sz w:val="24"/>
          <w:szCs w:val="24"/>
          <w:u w:val="single"/>
          <w:lang w:val="fr-CH" w:eastAsia="fr-CH"/>
        </w:rPr>
        <w:t xml:space="preserve">offres le </w:t>
      </w:r>
      <w:r w:rsidR="00991916">
        <w:rPr>
          <w:rFonts w:asciiTheme="majorBidi" w:eastAsia="Times New Roman" w:hAnsiTheme="majorBidi" w:cstheme="majorBidi"/>
          <w:b/>
          <w:bCs/>
          <w:color w:val="000000"/>
          <w:sz w:val="24"/>
          <w:szCs w:val="24"/>
          <w:u w:val="single"/>
          <w:lang w:val="fr-CH" w:eastAsia="fr-CH"/>
        </w:rPr>
        <w:t xml:space="preserve">15 </w:t>
      </w:r>
      <w:r w:rsidR="00B352D2">
        <w:rPr>
          <w:rFonts w:asciiTheme="majorBidi" w:eastAsia="Times New Roman" w:hAnsiTheme="majorBidi" w:cstheme="majorBidi"/>
          <w:b/>
          <w:bCs/>
          <w:color w:val="000000"/>
          <w:sz w:val="24"/>
          <w:szCs w:val="24"/>
          <w:u w:val="single"/>
          <w:lang w:val="fr-CH" w:eastAsia="fr-CH"/>
        </w:rPr>
        <w:t xml:space="preserve">septembre </w:t>
      </w:r>
      <w:r>
        <w:rPr>
          <w:rFonts w:asciiTheme="majorBidi" w:eastAsia="Times New Roman" w:hAnsiTheme="majorBidi" w:cstheme="majorBidi"/>
          <w:b/>
          <w:bCs/>
          <w:color w:val="000000"/>
          <w:sz w:val="24"/>
          <w:szCs w:val="24"/>
          <w:u w:val="single"/>
          <w:lang w:val="fr-CH" w:eastAsia="fr-CH"/>
        </w:rPr>
        <w:t>2022 à 1</w:t>
      </w:r>
      <w:r w:rsidR="00991916">
        <w:rPr>
          <w:rFonts w:asciiTheme="majorBidi" w:eastAsia="Times New Roman" w:hAnsiTheme="majorBidi" w:cstheme="majorBidi"/>
          <w:b/>
          <w:bCs/>
          <w:color w:val="000000"/>
          <w:sz w:val="24"/>
          <w:szCs w:val="24"/>
          <w:u w:val="single"/>
          <w:lang w:val="fr-CH" w:eastAsia="fr-CH"/>
        </w:rPr>
        <w:t>6</w:t>
      </w:r>
      <w:r>
        <w:rPr>
          <w:rFonts w:asciiTheme="majorBidi" w:eastAsia="Times New Roman" w:hAnsiTheme="majorBidi" w:cstheme="majorBidi"/>
          <w:b/>
          <w:bCs/>
          <w:color w:val="000000"/>
          <w:sz w:val="24"/>
          <w:szCs w:val="24"/>
          <w:u w:val="single"/>
          <w:lang w:val="fr-CH" w:eastAsia="fr-CH"/>
        </w:rPr>
        <w:t xml:space="preserve">HOO </w:t>
      </w:r>
    </w:p>
    <w:p w:rsidR="00C9191D" w:rsidRDefault="00C9191D" w:rsidP="00B352D2">
      <w:pPr>
        <w:spacing w:after="120" w:line="360" w:lineRule="auto"/>
        <w:jc w:val="both"/>
        <w:rPr>
          <w:rFonts w:asciiTheme="majorBidi" w:eastAsia="Times New Roman" w:hAnsiTheme="majorBidi" w:cstheme="majorBidi"/>
          <w:color w:val="000000"/>
          <w:sz w:val="24"/>
          <w:szCs w:val="24"/>
          <w:lang w:val="fr-CH" w:eastAsia="fr-CH"/>
        </w:rPr>
      </w:pPr>
      <w:r>
        <w:rPr>
          <w:rFonts w:asciiTheme="majorBidi" w:eastAsia="Times New Roman" w:hAnsiTheme="majorBidi" w:cstheme="majorBidi"/>
          <w:color w:val="000000"/>
          <w:sz w:val="24"/>
          <w:szCs w:val="24"/>
          <w:lang w:val="fr-CH" w:eastAsia="fr-CH"/>
        </w:rPr>
        <w:t xml:space="preserve">Le Dossier pourra être déposé au </w:t>
      </w:r>
      <w:r>
        <w:rPr>
          <w:rFonts w:asciiTheme="majorBidi" w:eastAsia="Times New Roman" w:hAnsiTheme="majorBidi" w:cstheme="majorBidi"/>
          <w:b/>
          <w:bCs/>
          <w:color w:val="000000"/>
          <w:sz w:val="24"/>
          <w:szCs w:val="24"/>
          <w:u w:val="single"/>
          <w:lang w:val="fr-CH" w:eastAsia="fr-CH"/>
        </w:rPr>
        <w:t>Bureau d’ordre d’ATIOST sis au 43 rue Hedi Saidi, Bab Saâdoun,</w:t>
      </w:r>
      <w:r>
        <w:rPr>
          <w:rFonts w:asciiTheme="majorBidi" w:eastAsia="Times New Roman" w:hAnsiTheme="majorBidi" w:cstheme="majorBidi"/>
          <w:color w:val="000000"/>
          <w:sz w:val="24"/>
          <w:szCs w:val="24"/>
          <w:lang w:val="fr-CH" w:eastAsia="fr-CH"/>
        </w:rPr>
        <w:t xml:space="preserve"> Tunis </w:t>
      </w:r>
      <w:r>
        <w:rPr>
          <w:rFonts w:asciiTheme="majorBidi" w:eastAsia="Times New Roman" w:hAnsiTheme="majorBidi" w:cstheme="majorBidi"/>
          <w:b/>
          <w:bCs/>
          <w:color w:val="000000"/>
          <w:sz w:val="24"/>
          <w:szCs w:val="24"/>
          <w:lang w:val="fr-CH" w:eastAsia="fr-CH"/>
        </w:rPr>
        <w:t xml:space="preserve">de </w:t>
      </w:r>
      <w:r>
        <w:rPr>
          <w:rFonts w:asciiTheme="majorBidi" w:eastAsia="Times New Roman" w:hAnsiTheme="majorBidi" w:cstheme="majorBidi"/>
          <w:b/>
          <w:bCs/>
          <w:color w:val="000000"/>
          <w:sz w:val="24"/>
          <w:szCs w:val="24"/>
          <w:u w:val="single"/>
          <w:lang w:val="fr-CH" w:eastAsia="fr-CH"/>
        </w:rPr>
        <w:t>9H00 à 1</w:t>
      </w:r>
      <w:r w:rsidR="00B352D2">
        <w:rPr>
          <w:rFonts w:asciiTheme="majorBidi" w:eastAsia="Times New Roman" w:hAnsiTheme="majorBidi" w:cstheme="majorBidi"/>
          <w:b/>
          <w:bCs/>
          <w:color w:val="000000"/>
          <w:sz w:val="24"/>
          <w:szCs w:val="24"/>
          <w:u w:val="single"/>
          <w:lang w:val="fr-CH" w:eastAsia="fr-CH"/>
        </w:rPr>
        <w:t>6</w:t>
      </w:r>
      <w:r>
        <w:rPr>
          <w:rFonts w:asciiTheme="majorBidi" w:eastAsia="Times New Roman" w:hAnsiTheme="majorBidi" w:cstheme="majorBidi"/>
          <w:b/>
          <w:bCs/>
          <w:color w:val="000000"/>
          <w:sz w:val="24"/>
          <w:szCs w:val="24"/>
          <w:u w:val="single"/>
          <w:lang w:val="fr-CH" w:eastAsia="fr-CH"/>
        </w:rPr>
        <w:t>H00</w:t>
      </w:r>
      <w:r>
        <w:rPr>
          <w:rFonts w:asciiTheme="majorBidi" w:eastAsia="Times New Roman" w:hAnsiTheme="majorBidi" w:cstheme="majorBidi"/>
          <w:color w:val="000000"/>
          <w:sz w:val="24"/>
          <w:szCs w:val="24"/>
          <w:u w:val="single"/>
          <w:lang w:val="fr-CH" w:eastAsia="fr-CH"/>
        </w:rPr>
        <w:t>.</w:t>
      </w:r>
    </w:p>
    <w:p w:rsidR="00C9191D" w:rsidRDefault="00C9191D" w:rsidP="00C9191D">
      <w:pPr>
        <w:spacing w:after="0" w:line="240" w:lineRule="auto"/>
        <w:ind w:left="360"/>
        <w:jc w:val="center"/>
        <w:rPr>
          <w:rFonts w:asciiTheme="majorBidi" w:hAnsiTheme="majorBidi" w:cstheme="majorBidi"/>
          <w:b/>
          <w:bCs/>
          <w:sz w:val="24"/>
          <w:szCs w:val="24"/>
          <w:lang w:eastAsia="fr-CH"/>
        </w:rPr>
      </w:pPr>
    </w:p>
    <w:p w:rsidR="00C9191D" w:rsidRDefault="00C9191D" w:rsidP="00C9191D">
      <w:pPr>
        <w:pBdr>
          <w:top w:val="single" w:sz="4" w:space="1" w:color="auto"/>
          <w:left w:val="single" w:sz="4" w:space="4" w:color="auto"/>
          <w:bottom w:val="single" w:sz="4" w:space="1" w:color="auto"/>
          <w:right w:val="single" w:sz="4" w:space="4" w:color="auto"/>
        </w:pBdr>
        <w:spacing w:after="0" w:line="240" w:lineRule="auto"/>
        <w:ind w:left="360"/>
        <w:jc w:val="center"/>
        <w:rPr>
          <w:rFonts w:asciiTheme="majorBidi" w:hAnsiTheme="majorBidi" w:cstheme="majorBidi"/>
          <w:b/>
          <w:bCs/>
          <w:sz w:val="28"/>
          <w:szCs w:val="28"/>
          <w:lang w:val="fr-CH" w:eastAsia="fr-CH"/>
        </w:rPr>
      </w:pPr>
      <w:r>
        <w:rPr>
          <w:rFonts w:asciiTheme="majorBidi" w:hAnsiTheme="majorBidi" w:cstheme="majorBidi"/>
          <w:b/>
          <w:bCs/>
          <w:sz w:val="24"/>
          <w:szCs w:val="24"/>
          <w:lang w:val="fr-CH" w:eastAsia="fr-CH"/>
        </w:rPr>
        <w:t>I</w:t>
      </w:r>
      <w:r>
        <w:rPr>
          <w:rFonts w:asciiTheme="majorBidi" w:hAnsiTheme="majorBidi" w:cstheme="majorBidi"/>
          <w:b/>
          <w:bCs/>
          <w:sz w:val="28"/>
          <w:szCs w:val="28"/>
          <w:lang w:val="fr-CH" w:eastAsia="fr-CH"/>
        </w:rPr>
        <w:t>mportant : Tout dossier incomplet ne sera pas pris en considération.</w:t>
      </w:r>
    </w:p>
    <w:p w:rsidR="00C9191D" w:rsidRDefault="00C9191D" w:rsidP="00C9191D">
      <w:pPr>
        <w:spacing w:line="360" w:lineRule="auto"/>
        <w:ind w:left="850"/>
        <w:jc w:val="both"/>
        <w:rPr>
          <w:rFonts w:ascii="Trebuchet MS" w:eastAsia="Times New Roman" w:hAnsi="Trebuchet MS" w:cs="Arial"/>
          <w:color w:val="000000"/>
          <w:sz w:val="24"/>
          <w:szCs w:val="24"/>
          <w:lang w:val="fr-CH" w:eastAsia="fr-CH"/>
        </w:rPr>
      </w:pPr>
    </w:p>
    <w:p w:rsidR="00830796" w:rsidRPr="00C9191D" w:rsidRDefault="00830796" w:rsidP="00C9191D">
      <w:pPr>
        <w:pStyle w:val="En-tte"/>
        <w:rPr>
          <w:lang w:val="fr-CH"/>
        </w:rPr>
      </w:pPr>
    </w:p>
    <w:sectPr w:rsidR="00830796" w:rsidRPr="00C9191D" w:rsidSect="00C919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FD2" w:rsidRDefault="007E7FD2" w:rsidP="007D07AC">
      <w:pPr>
        <w:spacing w:after="0" w:line="240" w:lineRule="auto"/>
      </w:pPr>
      <w:r>
        <w:separator/>
      </w:r>
    </w:p>
  </w:endnote>
  <w:endnote w:type="continuationSeparator" w:id="1">
    <w:p w:rsidR="007E7FD2" w:rsidRDefault="007E7FD2" w:rsidP="007D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D2" w:rsidRDefault="00B352D2" w:rsidP="00B352D2">
    <w:pPr>
      <w:pStyle w:val="Pieddepage"/>
      <w:pBdr>
        <w:top w:val="thinThickSmallGap" w:sz="24" w:space="1" w:color="823B0B" w:themeColor="accent2" w:themeShade="7F"/>
      </w:pBdr>
      <w:rPr>
        <w:rFonts w:asciiTheme="majorHAnsi" w:hAnsiTheme="majorHAnsi"/>
      </w:rPr>
    </w:pPr>
    <w:r>
      <w:rPr>
        <w:rFonts w:asciiTheme="majorHAnsi" w:hAnsiTheme="majorHAnsi"/>
      </w:rPr>
      <w:t>Activité 42 -C 19RM</w:t>
    </w:r>
    <w:r>
      <w:rPr>
        <w:rFonts w:asciiTheme="majorHAnsi" w:hAnsiTheme="majorHAnsi"/>
      </w:rPr>
      <w:ptab w:relativeTo="margin" w:alignment="right" w:leader="none"/>
    </w:r>
  </w:p>
  <w:p w:rsidR="00543457" w:rsidRDefault="0054345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FD2" w:rsidRDefault="007E7FD2" w:rsidP="007D07AC">
      <w:pPr>
        <w:spacing w:after="0" w:line="240" w:lineRule="auto"/>
      </w:pPr>
      <w:r>
        <w:separator/>
      </w:r>
    </w:p>
  </w:footnote>
  <w:footnote w:type="continuationSeparator" w:id="1">
    <w:p w:rsidR="007E7FD2" w:rsidRDefault="007E7FD2" w:rsidP="007D07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153339"/>
      <w:docPartObj>
        <w:docPartGallery w:val="Page Numbers (Margins)"/>
        <w:docPartUnique/>
      </w:docPartObj>
    </w:sdtPr>
    <w:sdtContent>
      <w:p w:rsidR="003D6517" w:rsidRDefault="005B6FB6">
        <w:pPr>
          <w:pStyle w:val="En-tte"/>
        </w:pPr>
        <w:r w:rsidRPr="005B6FB6">
          <w:rPr>
            <w:rFonts w:asciiTheme="majorHAnsi" w:eastAsiaTheme="majorEastAsia" w:hAnsiTheme="majorHAnsi" w:cstheme="majorBidi"/>
            <w:noProof/>
            <w:sz w:val="28"/>
            <w:szCs w:val="28"/>
          </w:rPr>
          <w:pict>
            <v:oval id="Ellipse 8" o:spid="_x0000_s4097" style="position:absolute;margin-left:0;margin-top:0;width:37.6pt;height:37.6pt;z-index:251665408;visibility:visible;mso-top-percent:250;mso-position-horizontal:center;mso-position-horizontal-relative:right-margin-area;mso-position-vertical-relative:page;mso-top-percent: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" o:allowincell="f" fillcolor="#9dbb61" stroked="f">
              <v:textbox inset="0,,0">
                <w:txbxContent>
                  <w:p w:rsidR="00070A65" w:rsidRDefault="005B6FB6">
                    <w:pPr>
                      <w:rPr>
                        <w:rStyle w:val="Numrodepage"/>
                        <w:color w:val="FFFFFF" w:themeColor="background1"/>
                        <w:szCs w:val="24"/>
                      </w:rPr>
                    </w:pPr>
                    <w:r w:rsidRPr="005B6FB6">
                      <w:fldChar w:fldCharType="begin"/>
                    </w:r>
                    <w:r w:rsidR="00070A65">
                      <w:instrText>PAGE    \* MERGEFORMAT</w:instrText>
                    </w:r>
                    <w:r w:rsidRPr="005B6FB6">
                      <w:fldChar w:fldCharType="separate"/>
                    </w:r>
                    <w:r w:rsidR="00991916" w:rsidRPr="00991916">
                      <w:rPr>
                        <w:rStyle w:val="Numrodepage"/>
                        <w:b/>
                        <w:bCs/>
                        <w:noProof/>
                        <w:color w:val="FFFFFF" w:themeColor="background1"/>
                        <w:sz w:val="24"/>
                        <w:szCs w:val="24"/>
                      </w:rPr>
                      <w:t>3</w:t>
                    </w:r>
                    <w:r>
                      <w:rPr>
                        <w:rStyle w:val="Numrodepage"/>
                        <w:b/>
                        <w:bCs/>
                        <w:color w:val="FFFFFF" w:themeColor="background1"/>
                        <w:sz w:val="24"/>
                        <w:szCs w:val="24"/>
                      </w:rPr>
                      <w:fldChar w:fldCharType="end"/>
                    </w:r>
                  </w:p>
                </w:txbxContent>
              </v:textbox>
              <w10:wrap anchorx="margin" anchory="page"/>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24C5"/>
    <w:multiLevelType w:val="hybridMultilevel"/>
    <w:tmpl w:val="B268C3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nsid w:val="18F94B7C"/>
    <w:multiLevelType w:val="hybridMultilevel"/>
    <w:tmpl w:val="22964C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nsid w:val="1AB8467A"/>
    <w:multiLevelType w:val="hybridMultilevel"/>
    <w:tmpl w:val="CA56B826"/>
    <w:lvl w:ilvl="0" w:tplc="040C000F">
      <w:start w:val="1"/>
      <w:numFmt w:val="decimal"/>
      <w:lvlText w:val="%1."/>
      <w:lvlJc w:val="left"/>
      <w:pPr>
        <w:tabs>
          <w:tab w:val="num" w:pos="720"/>
        </w:tabs>
        <w:ind w:left="720" w:hanging="360"/>
      </w:pPr>
      <w:rPr>
        <w:rFonts w:hint="default"/>
      </w:rPr>
    </w:lvl>
    <w:lvl w:ilvl="1" w:tplc="917A587E">
      <w:start w:val="1"/>
      <w:numFmt w:val="bullet"/>
      <w:lvlText w:val=""/>
      <w:lvlJc w:val="left"/>
      <w:pPr>
        <w:tabs>
          <w:tab w:val="num" w:pos="1440"/>
        </w:tabs>
        <w:ind w:left="1440" w:hanging="360"/>
      </w:pPr>
      <w:rPr>
        <w:rFonts w:ascii="Symbol" w:hAnsi="Symbol" w:hint="default"/>
      </w:rPr>
    </w:lvl>
    <w:lvl w:ilvl="2" w:tplc="FA041EEA">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DFB65B7"/>
    <w:multiLevelType w:val="hybridMultilevel"/>
    <w:tmpl w:val="A15E2B8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5D91FA4"/>
    <w:multiLevelType w:val="hybridMultilevel"/>
    <w:tmpl w:val="0916D6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69B30E0"/>
    <w:multiLevelType w:val="hybridMultilevel"/>
    <w:tmpl w:val="5AB2ED9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CEA43F5"/>
    <w:multiLevelType w:val="hybridMultilevel"/>
    <w:tmpl w:val="A34E7208"/>
    <w:lvl w:ilvl="0" w:tplc="C1B49B88">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nsid w:val="2FCF61C3"/>
    <w:multiLevelType w:val="hybridMultilevel"/>
    <w:tmpl w:val="99F277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nsid w:val="348520E7"/>
    <w:multiLevelType w:val="hybridMultilevel"/>
    <w:tmpl w:val="E72E6478"/>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nsid w:val="36DA1756"/>
    <w:multiLevelType w:val="hybridMultilevel"/>
    <w:tmpl w:val="E8FC95C0"/>
    <w:lvl w:ilvl="0" w:tplc="C1B49B88">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BF615C9"/>
    <w:multiLevelType w:val="hybridMultilevel"/>
    <w:tmpl w:val="0AA23D76"/>
    <w:lvl w:ilvl="0" w:tplc="2000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E161DB3"/>
    <w:multiLevelType w:val="hybridMultilevel"/>
    <w:tmpl w:val="ADB239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47757BA"/>
    <w:multiLevelType w:val="hybridMultilevel"/>
    <w:tmpl w:val="9F7A728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770953"/>
    <w:multiLevelType w:val="hybridMultilevel"/>
    <w:tmpl w:val="DA3CB2E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4A7C3DF3"/>
    <w:multiLevelType w:val="multilevel"/>
    <w:tmpl w:val="C894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1835F7"/>
    <w:multiLevelType w:val="hybridMultilevel"/>
    <w:tmpl w:val="FFF05F62"/>
    <w:lvl w:ilvl="0" w:tplc="040C0003">
      <w:start w:val="1"/>
      <w:numFmt w:val="bullet"/>
      <w:lvlText w:val="o"/>
      <w:lvlJc w:val="left"/>
      <w:pPr>
        <w:ind w:left="1080" w:hanging="360"/>
      </w:pPr>
      <w:rPr>
        <w:rFonts w:ascii="Courier New" w:hAnsi="Courier New" w:cs="Courier New" w:hint="default"/>
        <w:color w:val="00000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nsid w:val="58EC2B15"/>
    <w:multiLevelType w:val="hybridMultilevel"/>
    <w:tmpl w:val="DA3CB2E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598D40A6"/>
    <w:multiLevelType w:val="hybridMultilevel"/>
    <w:tmpl w:val="D856F4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5C352201"/>
    <w:multiLevelType w:val="hybridMultilevel"/>
    <w:tmpl w:val="6E842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5E6E5A43"/>
    <w:multiLevelType w:val="hybridMultilevel"/>
    <w:tmpl w:val="D3AAC4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0EE68E8"/>
    <w:multiLevelType w:val="multilevel"/>
    <w:tmpl w:val="A270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4945B8"/>
    <w:multiLevelType w:val="hybridMultilevel"/>
    <w:tmpl w:val="5AB2ED92"/>
    <w:lvl w:ilvl="0" w:tplc="040C0001">
      <w:numFmt w:val="decimal"/>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nsid w:val="68AF3F86"/>
    <w:multiLevelType w:val="hybridMultilevel"/>
    <w:tmpl w:val="95960E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69147EC8"/>
    <w:multiLevelType w:val="hybridMultilevel"/>
    <w:tmpl w:val="4092829A"/>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24">
    <w:nsid w:val="696E7EA1"/>
    <w:multiLevelType w:val="hybridMultilevel"/>
    <w:tmpl w:val="C6A07072"/>
    <w:lvl w:ilvl="0" w:tplc="E4424D16">
      <w:start w:val="4"/>
      <w:numFmt w:val="bullet"/>
      <w:lvlText w:val="-"/>
      <w:lvlJc w:val="left"/>
      <w:pPr>
        <w:ind w:left="720" w:hanging="360"/>
      </w:pPr>
      <w:rPr>
        <w:rFonts w:ascii="Calibri" w:eastAsiaTheme="minorHAnsi" w:hAnsi="Calibri" w:cs="Calibri"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6A44743E"/>
    <w:multiLevelType w:val="hybridMultilevel"/>
    <w:tmpl w:val="C8422A22"/>
    <w:lvl w:ilvl="0" w:tplc="C9BA9E00">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D831749"/>
    <w:multiLevelType w:val="hybridMultilevel"/>
    <w:tmpl w:val="ED8EF91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nsid w:val="6F01552E"/>
    <w:multiLevelType w:val="hybridMultilevel"/>
    <w:tmpl w:val="4F9810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76C41924"/>
    <w:multiLevelType w:val="multilevel"/>
    <w:tmpl w:val="70BA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F031A3"/>
    <w:multiLevelType w:val="hybridMultilevel"/>
    <w:tmpl w:val="DA64AD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7A403CB4"/>
    <w:multiLevelType w:val="hybridMultilevel"/>
    <w:tmpl w:val="E9EEE8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20"/>
  </w:num>
  <w:num w:numId="4">
    <w:abstractNumId w:val="18"/>
  </w:num>
  <w:num w:numId="5">
    <w:abstractNumId w:val="27"/>
  </w:num>
  <w:num w:numId="6">
    <w:abstractNumId w:val="4"/>
  </w:num>
  <w:num w:numId="7">
    <w:abstractNumId w:val="29"/>
  </w:num>
  <w:num w:numId="8">
    <w:abstractNumId w:val="28"/>
  </w:num>
  <w:num w:numId="9">
    <w:abstractNumId w:val="22"/>
  </w:num>
  <w:num w:numId="10">
    <w:abstractNumId w:val="11"/>
  </w:num>
  <w:num w:numId="11">
    <w:abstractNumId w:val="14"/>
  </w:num>
  <w:num w:numId="12">
    <w:abstractNumId w:val="30"/>
  </w:num>
  <w:num w:numId="13">
    <w:abstractNumId w:val="19"/>
  </w:num>
  <w:num w:numId="14">
    <w:abstractNumId w:val="12"/>
  </w:num>
  <w:num w:numId="15">
    <w:abstractNumId w:val="23"/>
  </w:num>
  <w:num w:numId="16">
    <w:abstractNumId w:val="10"/>
  </w:num>
  <w:num w:numId="17">
    <w:abstractNumId w:val="3"/>
  </w:num>
  <w:num w:numId="18">
    <w:abstractNumId w:val="8"/>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5"/>
  </w:num>
  <w:num w:numId="22">
    <w:abstractNumId w:val="24"/>
  </w:num>
  <w:num w:numId="23">
    <w:abstractNumId w:val="17"/>
  </w:num>
  <w:num w:numId="24">
    <w:abstractNumId w:val="7"/>
  </w:num>
  <w:num w:numId="25">
    <w:abstractNumId w:val="26"/>
  </w:num>
  <w:num w:numId="26">
    <w:abstractNumId w:val="7"/>
  </w:num>
  <w:num w:numId="27">
    <w:abstractNumId w:val="6"/>
  </w:num>
  <w:num w:numId="28">
    <w:abstractNumId w:val="0"/>
  </w:num>
  <w:num w:numId="29">
    <w:abstractNumId w:val="8"/>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6632C7"/>
    <w:rsid w:val="00007028"/>
    <w:rsid w:val="0001234E"/>
    <w:rsid w:val="00022478"/>
    <w:rsid w:val="00023930"/>
    <w:rsid w:val="00042495"/>
    <w:rsid w:val="00065A79"/>
    <w:rsid w:val="00070A65"/>
    <w:rsid w:val="00071A7E"/>
    <w:rsid w:val="000A247F"/>
    <w:rsid w:val="000B31C0"/>
    <w:rsid w:val="000B75D6"/>
    <w:rsid w:val="000C3448"/>
    <w:rsid w:val="000D405C"/>
    <w:rsid w:val="00142D93"/>
    <w:rsid w:val="00152447"/>
    <w:rsid w:val="00157F8D"/>
    <w:rsid w:val="001D6C54"/>
    <w:rsid w:val="00267BD8"/>
    <w:rsid w:val="0029547D"/>
    <w:rsid w:val="002A3F07"/>
    <w:rsid w:val="002B53F0"/>
    <w:rsid w:val="002F0F83"/>
    <w:rsid w:val="00311DF2"/>
    <w:rsid w:val="00313DB7"/>
    <w:rsid w:val="00323394"/>
    <w:rsid w:val="00323ED0"/>
    <w:rsid w:val="00360872"/>
    <w:rsid w:val="003948CF"/>
    <w:rsid w:val="003A0ED4"/>
    <w:rsid w:val="003A176A"/>
    <w:rsid w:val="003B74CF"/>
    <w:rsid w:val="003D6517"/>
    <w:rsid w:val="003D7808"/>
    <w:rsid w:val="00416BEE"/>
    <w:rsid w:val="00417B0F"/>
    <w:rsid w:val="0042372B"/>
    <w:rsid w:val="004245B4"/>
    <w:rsid w:val="00445722"/>
    <w:rsid w:val="004565EB"/>
    <w:rsid w:val="00497910"/>
    <w:rsid w:val="004A1B59"/>
    <w:rsid w:val="004A6C31"/>
    <w:rsid w:val="004B15FD"/>
    <w:rsid w:val="00522582"/>
    <w:rsid w:val="00531947"/>
    <w:rsid w:val="00543457"/>
    <w:rsid w:val="00550988"/>
    <w:rsid w:val="00575DA6"/>
    <w:rsid w:val="00576AC9"/>
    <w:rsid w:val="00582FA1"/>
    <w:rsid w:val="00595775"/>
    <w:rsid w:val="005B6FB6"/>
    <w:rsid w:val="005E2C9B"/>
    <w:rsid w:val="005E5807"/>
    <w:rsid w:val="005E7473"/>
    <w:rsid w:val="005E7568"/>
    <w:rsid w:val="005E78E9"/>
    <w:rsid w:val="0063315B"/>
    <w:rsid w:val="00652007"/>
    <w:rsid w:val="006632C7"/>
    <w:rsid w:val="00676F60"/>
    <w:rsid w:val="00683E7D"/>
    <w:rsid w:val="00696E8F"/>
    <w:rsid w:val="006A3FF3"/>
    <w:rsid w:val="006A44B9"/>
    <w:rsid w:val="006A722E"/>
    <w:rsid w:val="006B315C"/>
    <w:rsid w:val="006B36B5"/>
    <w:rsid w:val="006E5DB2"/>
    <w:rsid w:val="006E79ED"/>
    <w:rsid w:val="006F77D4"/>
    <w:rsid w:val="007200CF"/>
    <w:rsid w:val="007272B0"/>
    <w:rsid w:val="00750B3F"/>
    <w:rsid w:val="00767A19"/>
    <w:rsid w:val="007863C7"/>
    <w:rsid w:val="00786871"/>
    <w:rsid w:val="007A2BFF"/>
    <w:rsid w:val="007A61FB"/>
    <w:rsid w:val="007C748D"/>
    <w:rsid w:val="007D07AC"/>
    <w:rsid w:val="007E7FD2"/>
    <w:rsid w:val="007F2C25"/>
    <w:rsid w:val="007F5549"/>
    <w:rsid w:val="008059DF"/>
    <w:rsid w:val="008072AA"/>
    <w:rsid w:val="00822E19"/>
    <w:rsid w:val="00830796"/>
    <w:rsid w:val="00834BA5"/>
    <w:rsid w:val="00896567"/>
    <w:rsid w:val="008A1686"/>
    <w:rsid w:val="008B7B06"/>
    <w:rsid w:val="008D42E4"/>
    <w:rsid w:val="008D7638"/>
    <w:rsid w:val="00914468"/>
    <w:rsid w:val="009228E0"/>
    <w:rsid w:val="00937C8D"/>
    <w:rsid w:val="0096439C"/>
    <w:rsid w:val="0098783C"/>
    <w:rsid w:val="00991916"/>
    <w:rsid w:val="009B005A"/>
    <w:rsid w:val="009B4559"/>
    <w:rsid w:val="00A061BC"/>
    <w:rsid w:val="00A21A34"/>
    <w:rsid w:val="00A3612C"/>
    <w:rsid w:val="00A42BE0"/>
    <w:rsid w:val="00A770ED"/>
    <w:rsid w:val="00A958E1"/>
    <w:rsid w:val="00AA14EA"/>
    <w:rsid w:val="00AA1C6C"/>
    <w:rsid w:val="00AA5A2A"/>
    <w:rsid w:val="00AB4B9C"/>
    <w:rsid w:val="00B01385"/>
    <w:rsid w:val="00B352D2"/>
    <w:rsid w:val="00B45736"/>
    <w:rsid w:val="00B65B47"/>
    <w:rsid w:val="00B67FD4"/>
    <w:rsid w:val="00B908FD"/>
    <w:rsid w:val="00BB15D5"/>
    <w:rsid w:val="00BE73A0"/>
    <w:rsid w:val="00BF2614"/>
    <w:rsid w:val="00C30014"/>
    <w:rsid w:val="00C368D2"/>
    <w:rsid w:val="00C369A6"/>
    <w:rsid w:val="00C73563"/>
    <w:rsid w:val="00C82011"/>
    <w:rsid w:val="00C82836"/>
    <w:rsid w:val="00C85F60"/>
    <w:rsid w:val="00C9191D"/>
    <w:rsid w:val="00C966C4"/>
    <w:rsid w:val="00CA6A1D"/>
    <w:rsid w:val="00CC59A8"/>
    <w:rsid w:val="00CC7337"/>
    <w:rsid w:val="00CD3BAE"/>
    <w:rsid w:val="00CE073E"/>
    <w:rsid w:val="00CE535A"/>
    <w:rsid w:val="00CF5323"/>
    <w:rsid w:val="00D10416"/>
    <w:rsid w:val="00D400F5"/>
    <w:rsid w:val="00D44B2A"/>
    <w:rsid w:val="00D463DA"/>
    <w:rsid w:val="00D77837"/>
    <w:rsid w:val="00D77CA8"/>
    <w:rsid w:val="00D81366"/>
    <w:rsid w:val="00D85751"/>
    <w:rsid w:val="00DD2164"/>
    <w:rsid w:val="00E0236C"/>
    <w:rsid w:val="00E179F6"/>
    <w:rsid w:val="00E33BCC"/>
    <w:rsid w:val="00E44486"/>
    <w:rsid w:val="00E471D8"/>
    <w:rsid w:val="00E50223"/>
    <w:rsid w:val="00E5252E"/>
    <w:rsid w:val="00E73FC6"/>
    <w:rsid w:val="00ED2A2D"/>
    <w:rsid w:val="00EE777E"/>
    <w:rsid w:val="00EF2146"/>
    <w:rsid w:val="00F105C3"/>
    <w:rsid w:val="00F20146"/>
    <w:rsid w:val="00F6026E"/>
    <w:rsid w:val="00F714A0"/>
    <w:rsid w:val="00F76AEC"/>
    <w:rsid w:val="00F90DEE"/>
    <w:rsid w:val="00FA4862"/>
    <w:rsid w:val="00FB3219"/>
    <w:rsid w:val="00FB5DB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3F"/>
  </w:style>
  <w:style w:type="paragraph" w:styleId="Titre1">
    <w:name w:val="heading 1"/>
    <w:basedOn w:val="Normal"/>
    <w:link w:val="Titre1Car"/>
    <w:uiPriority w:val="9"/>
    <w:qFormat/>
    <w:rsid w:val="00FA4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4">
    <w:name w:val="heading 4"/>
    <w:basedOn w:val="Normal"/>
    <w:next w:val="Normal"/>
    <w:link w:val="Titre4Car"/>
    <w:uiPriority w:val="9"/>
    <w:semiHidden/>
    <w:unhideWhenUsed/>
    <w:qFormat/>
    <w:rsid w:val="00EF21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9547D"/>
    <w:pPr>
      <w:autoSpaceDE w:val="0"/>
      <w:autoSpaceDN w:val="0"/>
      <w:adjustRightInd w:val="0"/>
      <w:spacing w:after="0" w:line="240" w:lineRule="auto"/>
    </w:pPr>
    <w:rPr>
      <w:rFonts w:ascii="Gill Sans MT" w:hAnsi="Gill Sans MT" w:cs="Gill Sans MT"/>
      <w:color w:val="000000"/>
      <w:sz w:val="24"/>
      <w:szCs w:val="24"/>
    </w:rPr>
  </w:style>
  <w:style w:type="paragraph" w:styleId="Retraitcorpsdetexte3">
    <w:name w:val="Body Text Indent 3"/>
    <w:basedOn w:val="Normal"/>
    <w:link w:val="Retraitcorpsdetexte3Car"/>
    <w:rsid w:val="007C748D"/>
    <w:pPr>
      <w:spacing w:after="120" w:line="240" w:lineRule="auto"/>
      <w:ind w:left="283"/>
    </w:pPr>
    <w:rPr>
      <w:rFonts w:ascii="Times New Roman" w:eastAsia="Times New Roman" w:hAnsi="Times New Roman" w:cs="Times New Roman"/>
      <w:sz w:val="16"/>
      <w:szCs w:val="16"/>
      <w:lang w:val="en-US"/>
    </w:rPr>
  </w:style>
  <w:style w:type="character" w:customStyle="1" w:styleId="Retraitcorpsdetexte3Car">
    <w:name w:val="Retrait corps de texte 3 Car"/>
    <w:basedOn w:val="Policepardfaut"/>
    <w:link w:val="Retraitcorpsdetexte3"/>
    <w:rsid w:val="007C748D"/>
    <w:rPr>
      <w:rFonts w:ascii="Times New Roman" w:eastAsia="Times New Roman" w:hAnsi="Times New Roman" w:cs="Times New Roman"/>
      <w:sz w:val="16"/>
      <w:szCs w:val="16"/>
      <w:lang w:val="en-US"/>
    </w:rPr>
  </w:style>
  <w:style w:type="paragraph" w:styleId="NormalWeb">
    <w:name w:val="Normal (Web)"/>
    <w:basedOn w:val="Normal"/>
    <w:uiPriority w:val="99"/>
    <w:semiHidden/>
    <w:unhideWhenUsed/>
    <w:rsid w:val="005E58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E5807"/>
    <w:rPr>
      <w:b/>
      <w:bCs/>
    </w:rPr>
  </w:style>
  <w:style w:type="paragraph" w:styleId="Paragraphedeliste">
    <w:name w:val="List Paragraph"/>
    <w:aliases w:val="Titre de document"/>
    <w:basedOn w:val="Normal"/>
    <w:link w:val="ParagraphedelisteCar"/>
    <w:uiPriority w:val="34"/>
    <w:qFormat/>
    <w:rsid w:val="00417B0F"/>
    <w:pPr>
      <w:ind w:left="720"/>
      <w:contextualSpacing/>
    </w:pPr>
  </w:style>
  <w:style w:type="table" w:styleId="Grilledutableau">
    <w:name w:val="Table Grid"/>
    <w:basedOn w:val="TableauNormal"/>
    <w:uiPriority w:val="39"/>
    <w:unhideWhenUsed/>
    <w:rsid w:val="00417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FA4862"/>
    <w:rPr>
      <w:rFonts w:ascii="Times New Roman" w:eastAsia="Times New Roman" w:hAnsi="Times New Roman" w:cs="Times New Roman"/>
      <w:b/>
      <w:bCs/>
      <w:kern w:val="36"/>
      <w:sz w:val="48"/>
      <w:szCs w:val="48"/>
    </w:rPr>
  </w:style>
  <w:style w:type="paragraph" w:styleId="En-tte">
    <w:name w:val="header"/>
    <w:basedOn w:val="Normal"/>
    <w:link w:val="En-tteCar"/>
    <w:uiPriority w:val="99"/>
    <w:unhideWhenUsed/>
    <w:rsid w:val="007D07AC"/>
    <w:pPr>
      <w:tabs>
        <w:tab w:val="center" w:pos="4536"/>
        <w:tab w:val="right" w:pos="9072"/>
      </w:tabs>
      <w:spacing w:after="0" w:line="240" w:lineRule="auto"/>
    </w:pPr>
  </w:style>
  <w:style w:type="character" w:customStyle="1" w:styleId="En-tteCar">
    <w:name w:val="En-tête Car"/>
    <w:basedOn w:val="Policepardfaut"/>
    <w:link w:val="En-tte"/>
    <w:uiPriority w:val="99"/>
    <w:rsid w:val="007D07AC"/>
  </w:style>
  <w:style w:type="paragraph" w:styleId="Pieddepage">
    <w:name w:val="footer"/>
    <w:basedOn w:val="Normal"/>
    <w:link w:val="PieddepageCar"/>
    <w:uiPriority w:val="99"/>
    <w:unhideWhenUsed/>
    <w:rsid w:val="007D07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07AC"/>
  </w:style>
  <w:style w:type="paragraph" w:styleId="z-Hautduformulaire">
    <w:name w:val="HTML Top of Form"/>
    <w:basedOn w:val="Normal"/>
    <w:next w:val="Normal"/>
    <w:link w:val="z-HautduformulaireCar"/>
    <w:hidden/>
    <w:uiPriority w:val="99"/>
    <w:semiHidden/>
    <w:unhideWhenUsed/>
    <w:rsid w:val="00EF21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EF2146"/>
    <w:rPr>
      <w:rFonts w:ascii="Arial" w:eastAsia="Times New Roman" w:hAnsi="Arial" w:cs="Arial"/>
      <w:vanish/>
      <w:sz w:val="16"/>
      <w:szCs w:val="16"/>
    </w:rPr>
  </w:style>
  <w:style w:type="character" w:customStyle="1" w:styleId="Titre4Car">
    <w:name w:val="Titre 4 Car"/>
    <w:basedOn w:val="Policepardfaut"/>
    <w:link w:val="Titre4"/>
    <w:uiPriority w:val="9"/>
    <w:semiHidden/>
    <w:rsid w:val="00EF2146"/>
    <w:rPr>
      <w:rFonts w:asciiTheme="majorHAnsi" w:eastAsiaTheme="majorEastAsia" w:hAnsiTheme="majorHAnsi" w:cstheme="majorBidi"/>
      <w:i/>
      <w:iCs/>
      <w:color w:val="2F5496" w:themeColor="accent1" w:themeShade="BF"/>
    </w:rPr>
  </w:style>
  <w:style w:type="character" w:customStyle="1" w:styleId="ParagraphedelisteCar">
    <w:name w:val="Paragraphe de liste Car"/>
    <w:aliases w:val="Titre de document Car"/>
    <w:link w:val="Paragraphedeliste"/>
    <w:uiPriority w:val="34"/>
    <w:rsid w:val="00D44B2A"/>
  </w:style>
  <w:style w:type="paragraph" w:styleId="Sansinterligne">
    <w:name w:val="No Spacing"/>
    <w:link w:val="SansinterligneCar"/>
    <w:uiPriority w:val="1"/>
    <w:qFormat/>
    <w:rsid w:val="00D44B2A"/>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44B2A"/>
    <w:rPr>
      <w:rFonts w:eastAsiaTheme="minorEastAsia"/>
    </w:rPr>
  </w:style>
  <w:style w:type="character" w:styleId="Numrodepage">
    <w:name w:val="page number"/>
    <w:basedOn w:val="Policepardfaut"/>
    <w:uiPriority w:val="99"/>
    <w:unhideWhenUsed/>
    <w:rsid w:val="00070A65"/>
  </w:style>
  <w:style w:type="paragraph" w:styleId="Textedebulles">
    <w:name w:val="Balloon Text"/>
    <w:basedOn w:val="Normal"/>
    <w:link w:val="TextedebullesCar"/>
    <w:uiPriority w:val="99"/>
    <w:semiHidden/>
    <w:unhideWhenUsed/>
    <w:rsid w:val="00B352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52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748475">
      <w:bodyDiv w:val="1"/>
      <w:marLeft w:val="0"/>
      <w:marRight w:val="0"/>
      <w:marTop w:val="0"/>
      <w:marBottom w:val="0"/>
      <w:divBdr>
        <w:top w:val="none" w:sz="0" w:space="0" w:color="auto"/>
        <w:left w:val="none" w:sz="0" w:space="0" w:color="auto"/>
        <w:bottom w:val="none" w:sz="0" w:space="0" w:color="auto"/>
        <w:right w:val="none" w:sz="0" w:space="0" w:color="auto"/>
      </w:divBdr>
    </w:div>
    <w:div w:id="235405532">
      <w:bodyDiv w:val="1"/>
      <w:marLeft w:val="0"/>
      <w:marRight w:val="0"/>
      <w:marTop w:val="0"/>
      <w:marBottom w:val="0"/>
      <w:divBdr>
        <w:top w:val="none" w:sz="0" w:space="0" w:color="auto"/>
        <w:left w:val="none" w:sz="0" w:space="0" w:color="auto"/>
        <w:bottom w:val="none" w:sz="0" w:space="0" w:color="auto"/>
        <w:right w:val="none" w:sz="0" w:space="0" w:color="auto"/>
      </w:divBdr>
    </w:div>
    <w:div w:id="462625825">
      <w:bodyDiv w:val="1"/>
      <w:marLeft w:val="0"/>
      <w:marRight w:val="0"/>
      <w:marTop w:val="0"/>
      <w:marBottom w:val="0"/>
      <w:divBdr>
        <w:top w:val="none" w:sz="0" w:space="0" w:color="auto"/>
        <w:left w:val="none" w:sz="0" w:space="0" w:color="auto"/>
        <w:bottom w:val="none" w:sz="0" w:space="0" w:color="auto"/>
        <w:right w:val="none" w:sz="0" w:space="0" w:color="auto"/>
      </w:divBdr>
    </w:div>
    <w:div w:id="526649187">
      <w:bodyDiv w:val="1"/>
      <w:marLeft w:val="0"/>
      <w:marRight w:val="0"/>
      <w:marTop w:val="0"/>
      <w:marBottom w:val="0"/>
      <w:divBdr>
        <w:top w:val="none" w:sz="0" w:space="0" w:color="auto"/>
        <w:left w:val="none" w:sz="0" w:space="0" w:color="auto"/>
        <w:bottom w:val="none" w:sz="0" w:space="0" w:color="auto"/>
        <w:right w:val="none" w:sz="0" w:space="0" w:color="auto"/>
      </w:divBdr>
      <w:divsChild>
        <w:div w:id="1205410648">
          <w:marLeft w:val="0"/>
          <w:marRight w:val="0"/>
          <w:marTop w:val="0"/>
          <w:marBottom w:val="225"/>
          <w:divBdr>
            <w:top w:val="none" w:sz="0" w:space="0" w:color="auto"/>
            <w:left w:val="none" w:sz="0" w:space="0" w:color="auto"/>
            <w:bottom w:val="none" w:sz="0" w:space="0" w:color="auto"/>
            <w:right w:val="none" w:sz="0" w:space="0" w:color="auto"/>
          </w:divBdr>
        </w:div>
      </w:divsChild>
    </w:div>
    <w:div w:id="552884332">
      <w:bodyDiv w:val="1"/>
      <w:marLeft w:val="0"/>
      <w:marRight w:val="0"/>
      <w:marTop w:val="0"/>
      <w:marBottom w:val="0"/>
      <w:divBdr>
        <w:top w:val="none" w:sz="0" w:space="0" w:color="auto"/>
        <w:left w:val="none" w:sz="0" w:space="0" w:color="auto"/>
        <w:bottom w:val="none" w:sz="0" w:space="0" w:color="auto"/>
        <w:right w:val="none" w:sz="0" w:space="0" w:color="auto"/>
      </w:divBdr>
    </w:div>
    <w:div w:id="588468369">
      <w:bodyDiv w:val="1"/>
      <w:marLeft w:val="0"/>
      <w:marRight w:val="0"/>
      <w:marTop w:val="0"/>
      <w:marBottom w:val="0"/>
      <w:divBdr>
        <w:top w:val="none" w:sz="0" w:space="0" w:color="auto"/>
        <w:left w:val="none" w:sz="0" w:space="0" w:color="auto"/>
        <w:bottom w:val="none" w:sz="0" w:space="0" w:color="auto"/>
        <w:right w:val="none" w:sz="0" w:space="0" w:color="auto"/>
      </w:divBdr>
    </w:div>
    <w:div w:id="608854297">
      <w:bodyDiv w:val="1"/>
      <w:marLeft w:val="0"/>
      <w:marRight w:val="0"/>
      <w:marTop w:val="0"/>
      <w:marBottom w:val="0"/>
      <w:divBdr>
        <w:top w:val="none" w:sz="0" w:space="0" w:color="auto"/>
        <w:left w:val="none" w:sz="0" w:space="0" w:color="auto"/>
        <w:bottom w:val="none" w:sz="0" w:space="0" w:color="auto"/>
        <w:right w:val="none" w:sz="0" w:space="0" w:color="auto"/>
      </w:divBdr>
      <w:divsChild>
        <w:div w:id="240213540">
          <w:marLeft w:val="0"/>
          <w:marRight w:val="0"/>
          <w:marTop w:val="0"/>
          <w:marBottom w:val="0"/>
          <w:divBdr>
            <w:top w:val="none" w:sz="0" w:space="0" w:color="auto"/>
            <w:left w:val="none" w:sz="0" w:space="0" w:color="auto"/>
            <w:bottom w:val="none" w:sz="0" w:space="0" w:color="auto"/>
            <w:right w:val="none" w:sz="0" w:space="0" w:color="auto"/>
          </w:divBdr>
        </w:div>
      </w:divsChild>
    </w:div>
    <w:div w:id="660809995">
      <w:bodyDiv w:val="1"/>
      <w:marLeft w:val="0"/>
      <w:marRight w:val="0"/>
      <w:marTop w:val="0"/>
      <w:marBottom w:val="0"/>
      <w:divBdr>
        <w:top w:val="none" w:sz="0" w:space="0" w:color="auto"/>
        <w:left w:val="none" w:sz="0" w:space="0" w:color="auto"/>
        <w:bottom w:val="none" w:sz="0" w:space="0" w:color="auto"/>
        <w:right w:val="none" w:sz="0" w:space="0" w:color="auto"/>
      </w:divBdr>
    </w:div>
    <w:div w:id="804009569">
      <w:bodyDiv w:val="1"/>
      <w:marLeft w:val="0"/>
      <w:marRight w:val="0"/>
      <w:marTop w:val="0"/>
      <w:marBottom w:val="0"/>
      <w:divBdr>
        <w:top w:val="none" w:sz="0" w:space="0" w:color="auto"/>
        <w:left w:val="none" w:sz="0" w:space="0" w:color="auto"/>
        <w:bottom w:val="none" w:sz="0" w:space="0" w:color="auto"/>
        <w:right w:val="none" w:sz="0" w:space="0" w:color="auto"/>
      </w:divBdr>
    </w:div>
    <w:div w:id="829491061">
      <w:bodyDiv w:val="1"/>
      <w:marLeft w:val="0"/>
      <w:marRight w:val="0"/>
      <w:marTop w:val="0"/>
      <w:marBottom w:val="0"/>
      <w:divBdr>
        <w:top w:val="none" w:sz="0" w:space="0" w:color="auto"/>
        <w:left w:val="none" w:sz="0" w:space="0" w:color="auto"/>
        <w:bottom w:val="none" w:sz="0" w:space="0" w:color="auto"/>
        <w:right w:val="none" w:sz="0" w:space="0" w:color="auto"/>
      </w:divBdr>
    </w:div>
    <w:div w:id="889413640">
      <w:bodyDiv w:val="1"/>
      <w:marLeft w:val="0"/>
      <w:marRight w:val="0"/>
      <w:marTop w:val="0"/>
      <w:marBottom w:val="0"/>
      <w:divBdr>
        <w:top w:val="none" w:sz="0" w:space="0" w:color="auto"/>
        <w:left w:val="none" w:sz="0" w:space="0" w:color="auto"/>
        <w:bottom w:val="none" w:sz="0" w:space="0" w:color="auto"/>
        <w:right w:val="none" w:sz="0" w:space="0" w:color="auto"/>
      </w:divBdr>
    </w:div>
    <w:div w:id="1066074543">
      <w:bodyDiv w:val="1"/>
      <w:marLeft w:val="0"/>
      <w:marRight w:val="0"/>
      <w:marTop w:val="0"/>
      <w:marBottom w:val="0"/>
      <w:divBdr>
        <w:top w:val="none" w:sz="0" w:space="0" w:color="auto"/>
        <w:left w:val="none" w:sz="0" w:space="0" w:color="auto"/>
        <w:bottom w:val="none" w:sz="0" w:space="0" w:color="auto"/>
        <w:right w:val="none" w:sz="0" w:space="0" w:color="auto"/>
      </w:divBdr>
    </w:div>
    <w:div w:id="1253390304">
      <w:bodyDiv w:val="1"/>
      <w:marLeft w:val="0"/>
      <w:marRight w:val="0"/>
      <w:marTop w:val="0"/>
      <w:marBottom w:val="0"/>
      <w:divBdr>
        <w:top w:val="none" w:sz="0" w:space="0" w:color="auto"/>
        <w:left w:val="none" w:sz="0" w:space="0" w:color="auto"/>
        <w:bottom w:val="none" w:sz="0" w:space="0" w:color="auto"/>
        <w:right w:val="none" w:sz="0" w:space="0" w:color="auto"/>
      </w:divBdr>
    </w:div>
    <w:div w:id="1350986537">
      <w:bodyDiv w:val="1"/>
      <w:marLeft w:val="0"/>
      <w:marRight w:val="0"/>
      <w:marTop w:val="0"/>
      <w:marBottom w:val="0"/>
      <w:divBdr>
        <w:top w:val="none" w:sz="0" w:space="0" w:color="auto"/>
        <w:left w:val="none" w:sz="0" w:space="0" w:color="auto"/>
        <w:bottom w:val="none" w:sz="0" w:space="0" w:color="auto"/>
        <w:right w:val="none" w:sz="0" w:space="0" w:color="auto"/>
      </w:divBdr>
    </w:div>
    <w:div w:id="1482963592">
      <w:bodyDiv w:val="1"/>
      <w:marLeft w:val="0"/>
      <w:marRight w:val="0"/>
      <w:marTop w:val="0"/>
      <w:marBottom w:val="0"/>
      <w:divBdr>
        <w:top w:val="none" w:sz="0" w:space="0" w:color="auto"/>
        <w:left w:val="none" w:sz="0" w:space="0" w:color="auto"/>
        <w:bottom w:val="none" w:sz="0" w:space="0" w:color="auto"/>
        <w:right w:val="none" w:sz="0" w:space="0" w:color="auto"/>
      </w:divBdr>
    </w:div>
    <w:div w:id="1488550465">
      <w:bodyDiv w:val="1"/>
      <w:marLeft w:val="0"/>
      <w:marRight w:val="0"/>
      <w:marTop w:val="0"/>
      <w:marBottom w:val="0"/>
      <w:divBdr>
        <w:top w:val="none" w:sz="0" w:space="0" w:color="auto"/>
        <w:left w:val="none" w:sz="0" w:space="0" w:color="auto"/>
        <w:bottom w:val="none" w:sz="0" w:space="0" w:color="auto"/>
        <w:right w:val="none" w:sz="0" w:space="0" w:color="auto"/>
      </w:divBdr>
    </w:div>
    <w:div w:id="1489978948">
      <w:bodyDiv w:val="1"/>
      <w:marLeft w:val="0"/>
      <w:marRight w:val="0"/>
      <w:marTop w:val="0"/>
      <w:marBottom w:val="0"/>
      <w:divBdr>
        <w:top w:val="none" w:sz="0" w:space="0" w:color="auto"/>
        <w:left w:val="none" w:sz="0" w:space="0" w:color="auto"/>
        <w:bottom w:val="none" w:sz="0" w:space="0" w:color="auto"/>
        <w:right w:val="none" w:sz="0" w:space="0" w:color="auto"/>
      </w:divBdr>
    </w:div>
    <w:div w:id="1498156550">
      <w:bodyDiv w:val="1"/>
      <w:marLeft w:val="0"/>
      <w:marRight w:val="0"/>
      <w:marTop w:val="0"/>
      <w:marBottom w:val="0"/>
      <w:divBdr>
        <w:top w:val="none" w:sz="0" w:space="0" w:color="auto"/>
        <w:left w:val="none" w:sz="0" w:space="0" w:color="auto"/>
        <w:bottom w:val="none" w:sz="0" w:space="0" w:color="auto"/>
        <w:right w:val="none" w:sz="0" w:space="0" w:color="auto"/>
      </w:divBdr>
    </w:div>
    <w:div w:id="1564487684">
      <w:bodyDiv w:val="1"/>
      <w:marLeft w:val="0"/>
      <w:marRight w:val="0"/>
      <w:marTop w:val="0"/>
      <w:marBottom w:val="0"/>
      <w:divBdr>
        <w:top w:val="none" w:sz="0" w:space="0" w:color="auto"/>
        <w:left w:val="none" w:sz="0" w:space="0" w:color="auto"/>
        <w:bottom w:val="none" w:sz="0" w:space="0" w:color="auto"/>
        <w:right w:val="none" w:sz="0" w:space="0" w:color="auto"/>
      </w:divBdr>
    </w:div>
    <w:div w:id="1583832916">
      <w:bodyDiv w:val="1"/>
      <w:marLeft w:val="0"/>
      <w:marRight w:val="0"/>
      <w:marTop w:val="0"/>
      <w:marBottom w:val="0"/>
      <w:divBdr>
        <w:top w:val="none" w:sz="0" w:space="0" w:color="auto"/>
        <w:left w:val="none" w:sz="0" w:space="0" w:color="auto"/>
        <w:bottom w:val="none" w:sz="0" w:space="0" w:color="auto"/>
        <w:right w:val="none" w:sz="0" w:space="0" w:color="auto"/>
      </w:divBdr>
    </w:div>
    <w:div w:id="1611234860">
      <w:bodyDiv w:val="1"/>
      <w:marLeft w:val="0"/>
      <w:marRight w:val="0"/>
      <w:marTop w:val="0"/>
      <w:marBottom w:val="0"/>
      <w:divBdr>
        <w:top w:val="none" w:sz="0" w:space="0" w:color="auto"/>
        <w:left w:val="none" w:sz="0" w:space="0" w:color="auto"/>
        <w:bottom w:val="none" w:sz="0" w:space="0" w:color="auto"/>
        <w:right w:val="none" w:sz="0" w:space="0" w:color="auto"/>
      </w:divBdr>
    </w:div>
    <w:div w:id="1803814222">
      <w:bodyDiv w:val="1"/>
      <w:marLeft w:val="0"/>
      <w:marRight w:val="0"/>
      <w:marTop w:val="0"/>
      <w:marBottom w:val="0"/>
      <w:divBdr>
        <w:top w:val="none" w:sz="0" w:space="0" w:color="auto"/>
        <w:left w:val="none" w:sz="0" w:space="0" w:color="auto"/>
        <w:bottom w:val="none" w:sz="0" w:space="0" w:color="auto"/>
        <w:right w:val="none" w:sz="0" w:space="0" w:color="auto"/>
      </w:divBdr>
    </w:div>
    <w:div w:id="19295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7F3F-0217-4BD2-9F77-37E4B9F7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949</Words>
  <Characters>5224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Lamia Ben Hassine</dc:creator>
  <cp:lastModifiedBy>Hela</cp:lastModifiedBy>
  <cp:revision>4</cp:revision>
  <cp:lastPrinted>2022-03-22T10:50:00Z</cp:lastPrinted>
  <dcterms:created xsi:type="dcterms:W3CDTF">2022-09-01T13:27:00Z</dcterms:created>
  <dcterms:modified xsi:type="dcterms:W3CDTF">2022-09-05T09:00:00Z</dcterms:modified>
</cp:coreProperties>
</file>