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5B0" w:rsidRPr="00BD71AA" w:rsidRDefault="00EE05B0" w:rsidP="00EE05B0">
      <w:pPr>
        <w:shd w:val="clear" w:color="auto" w:fill="FFFFFF" w:themeFill="background1"/>
        <w:rPr>
          <w:rFonts w:asciiTheme="majorBidi" w:hAnsiTheme="majorBidi" w:cstheme="majorBidi"/>
          <w:b/>
          <w:bCs/>
          <w:sz w:val="16"/>
          <w:szCs w:val="16"/>
        </w:rPr>
      </w:pPr>
      <w:r w:rsidRPr="0086737A">
        <w:rPr>
          <w:b/>
          <w:bCs/>
          <w:noProof/>
          <w:lang w:eastAsia="fr-FR"/>
        </w:rPr>
        <w:drawing>
          <wp:anchor distT="0" distB="0" distL="114300" distR="114300" simplePos="0" relativeHeight="251659264" behindDoc="0" locked="0" layoutInCell="1" allowOverlap="1">
            <wp:simplePos x="0" y="0"/>
            <wp:positionH relativeFrom="page">
              <wp:posOffset>2919730</wp:posOffset>
            </wp:positionH>
            <wp:positionV relativeFrom="paragraph">
              <wp:posOffset>116840</wp:posOffset>
            </wp:positionV>
            <wp:extent cx="1438275" cy="683895"/>
            <wp:effectExtent l="19050" t="0" r="9525" b="0"/>
            <wp:wrapTopAndBottom/>
            <wp:docPr id="5"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logo atiost.jpg"/>
                    <pic:cNvPicPr>
                      <a:picLocks noChangeAspect="1" noChangeArrowheads="1"/>
                    </pic:cNvPicPr>
                  </pic:nvPicPr>
                  <pic:blipFill>
                    <a:blip r:embed="rId7"/>
                    <a:srcRect/>
                    <a:stretch>
                      <a:fillRect/>
                    </a:stretch>
                  </pic:blipFill>
                  <pic:spPr bwMode="auto">
                    <a:xfrm>
                      <a:off x="0" y="0"/>
                      <a:ext cx="1438275" cy="683895"/>
                    </a:xfrm>
                    <a:prstGeom prst="rect">
                      <a:avLst/>
                    </a:prstGeom>
                  </pic:spPr>
                </pic:pic>
              </a:graphicData>
            </a:graphic>
          </wp:anchor>
        </w:drawing>
      </w:r>
    </w:p>
    <w:p w:rsidR="00EE05B0" w:rsidRDefault="00EE05B0" w:rsidP="00EE05B0">
      <w:pPr>
        <w:ind w:right="-142"/>
        <w:jc w:val="center"/>
        <w:rPr>
          <w:rFonts w:asciiTheme="majorBidi" w:hAnsiTheme="majorBidi" w:cstheme="majorBidi"/>
          <w:b/>
          <w:bCs/>
        </w:rPr>
      </w:pPr>
    </w:p>
    <w:p w:rsidR="00EE05B0" w:rsidRPr="00D97538" w:rsidRDefault="00EE05B0" w:rsidP="00EE05B0">
      <w:pPr>
        <w:ind w:right="-142"/>
        <w:jc w:val="center"/>
        <w:rPr>
          <w:rFonts w:asciiTheme="majorBidi" w:hAnsiTheme="majorBidi" w:cstheme="majorBidi"/>
          <w:b/>
          <w:bCs/>
          <w:color w:val="323E4F" w:themeColor="text2" w:themeShade="BF"/>
          <w:sz w:val="24"/>
          <w:szCs w:val="24"/>
        </w:rPr>
      </w:pPr>
      <w:r w:rsidRPr="00D97538">
        <w:rPr>
          <w:rFonts w:asciiTheme="majorBidi" w:hAnsiTheme="majorBidi" w:cstheme="majorBidi"/>
          <w:b/>
          <w:bCs/>
          <w:color w:val="323E4F" w:themeColor="text2" w:themeShade="BF"/>
          <w:sz w:val="24"/>
          <w:szCs w:val="24"/>
        </w:rPr>
        <w:t>Association Tunisienne d’Information et d’Orientation sur le SIDA et la Toxicomanie</w:t>
      </w:r>
    </w:p>
    <w:p w:rsidR="00EE05B0" w:rsidRPr="00D97538" w:rsidRDefault="00EE05B0" w:rsidP="00EE05B0">
      <w:pPr>
        <w:tabs>
          <w:tab w:val="center" w:pos="6435"/>
          <w:tab w:val="left" w:pos="10125"/>
        </w:tabs>
        <w:jc w:val="center"/>
        <w:rPr>
          <w:rFonts w:asciiTheme="majorBidi" w:hAnsiTheme="majorBidi" w:cstheme="majorBidi"/>
          <w:color w:val="323E4F" w:themeColor="text2" w:themeShade="BF"/>
          <w:sz w:val="24"/>
          <w:szCs w:val="24"/>
          <w:lang w:bidi="ar-TN"/>
        </w:rPr>
      </w:pPr>
      <w:r w:rsidRPr="00D97538">
        <w:rPr>
          <w:rFonts w:asciiTheme="majorBidi" w:hAnsiTheme="majorBidi" w:cstheme="majorBidi"/>
          <w:color w:val="323E4F" w:themeColor="text2" w:themeShade="BF"/>
          <w:sz w:val="24"/>
          <w:szCs w:val="24"/>
          <w:rtl/>
        </w:rPr>
        <w:t xml:space="preserve">الجمعية التونسية للإرشاد </w:t>
      </w:r>
      <w:r w:rsidRPr="00D97538">
        <w:rPr>
          <w:rFonts w:asciiTheme="majorBidi" w:hAnsiTheme="majorBidi" w:cstheme="majorBidi" w:hint="cs"/>
          <w:color w:val="323E4F" w:themeColor="text2" w:themeShade="BF"/>
          <w:sz w:val="24"/>
          <w:szCs w:val="24"/>
          <w:rtl/>
        </w:rPr>
        <w:t>والتوجيه</w:t>
      </w:r>
      <w:r w:rsidRPr="00D97538">
        <w:rPr>
          <w:rFonts w:asciiTheme="majorBidi" w:hAnsiTheme="majorBidi" w:cstheme="majorBidi"/>
          <w:color w:val="323E4F" w:themeColor="text2" w:themeShade="BF"/>
          <w:sz w:val="24"/>
          <w:szCs w:val="24"/>
          <w:rtl/>
        </w:rPr>
        <w:t xml:space="preserve"> حول السيدا</w:t>
      </w:r>
      <w:r w:rsidRPr="00D97538">
        <w:rPr>
          <w:rFonts w:asciiTheme="majorBidi" w:hAnsiTheme="majorBidi" w:cstheme="majorBidi" w:hint="cs"/>
          <w:color w:val="323E4F" w:themeColor="text2" w:themeShade="BF"/>
          <w:sz w:val="24"/>
          <w:szCs w:val="24"/>
          <w:rtl/>
          <w:lang w:bidi="ar-TN"/>
        </w:rPr>
        <w:t>والإدمان</w:t>
      </w:r>
    </w:p>
    <w:p w:rsidR="00EE05B0" w:rsidRPr="00E50599" w:rsidRDefault="00EE05B0" w:rsidP="00EE05B0">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32"/>
          <w:szCs w:val="32"/>
        </w:rPr>
      </w:pPr>
      <w:r w:rsidRPr="00E50599">
        <w:rPr>
          <w:rFonts w:asciiTheme="majorBidi" w:eastAsia="Times New Roman" w:hAnsiTheme="majorBidi" w:cstheme="majorBidi"/>
          <w:b/>
          <w:bCs/>
          <w:color w:val="000000"/>
          <w:sz w:val="32"/>
          <w:szCs w:val="32"/>
        </w:rPr>
        <w:t>Recrutement de consultant.e.</w:t>
      </w:r>
      <w:r w:rsidRPr="00EE05B0">
        <w:rPr>
          <w:rFonts w:asciiTheme="majorBidi" w:eastAsia="Times New Roman" w:hAnsiTheme="majorBidi" w:cstheme="majorBidi"/>
          <w:b/>
          <w:bCs/>
          <w:color w:val="000000"/>
          <w:sz w:val="32"/>
          <w:szCs w:val="32"/>
        </w:rPr>
        <w:t xml:space="preserve"> national(e) expert(e) en communication</w:t>
      </w:r>
    </w:p>
    <w:p w:rsidR="00EE05B0" w:rsidRDefault="00EE05B0" w:rsidP="00EE05B0">
      <w:pPr>
        <w:pBdr>
          <w:top w:val="single" w:sz="4" w:space="1" w:color="auto"/>
          <w:left w:val="single" w:sz="4" w:space="1" w:color="auto"/>
          <w:bottom w:val="single" w:sz="4" w:space="1" w:color="auto"/>
          <w:right w:val="single" w:sz="4" w:space="1" w:color="auto"/>
        </w:pBdr>
        <w:jc w:val="center"/>
        <w:rPr>
          <w:rFonts w:asciiTheme="majorBidi" w:eastAsia="Times New Roman" w:hAnsiTheme="majorBidi" w:cstheme="majorBidi"/>
          <w:b/>
          <w:bCs/>
          <w:color w:val="000000"/>
          <w:sz w:val="24"/>
          <w:szCs w:val="24"/>
        </w:rPr>
      </w:pPr>
      <w:r>
        <w:rPr>
          <w:rFonts w:asciiTheme="majorBidi" w:eastAsia="Times New Roman" w:hAnsiTheme="majorBidi" w:cstheme="majorBidi"/>
          <w:b/>
          <w:bCs/>
          <w:color w:val="000000"/>
          <w:sz w:val="24"/>
          <w:szCs w:val="24"/>
        </w:rPr>
        <w:t xml:space="preserve">(Réf. </w:t>
      </w:r>
      <w:r w:rsidRPr="00D53684">
        <w:rPr>
          <w:rFonts w:asciiTheme="majorBidi" w:eastAsia="Times New Roman" w:hAnsiTheme="majorBidi" w:cstheme="majorBidi"/>
          <w:b/>
          <w:bCs/>
          <w:color w:val="000000"/>
          <w:sz w:val="24"/>
          <w:szCs w:val="24"/>
        </w:rPr>
        <w:t xml:space="preserve">Act. </w:t>
      </w:r>
      <w:r>
        <w:rPr>
          <w:rFonts w:asciiTheme="majorBidi" w:eastAsia="Times New Roman" w:hAnsiTheme="majorBidi" w:cstheme="majorBidi"/>
          <w:b/>
          <w:bCs/>
          <w:color w:val="000000"/>
          <w:sz w:val="24"/>
          <w:szCs w:val="24"/>
        </w:rPr>
        <w:t>53</w:t>
      </w:r>
      <w:r w:rsidRPr="00D53684">
        <w:rPr>
          <w:rFonts w:asciiTheme="majorBidi" w:eastAsia="Times New Roman" w:hAnsiTheme="majorBidi" w:cstheme="majorBidi"/>
          <w:b/>
          <w:bCs/>
          <w:color w:val="000000"/>
          <w:sz w:val="24"/>
          <w:szCs w:val="24"/>
        </w:rPr>
        <w:t xml:space="preserve"> / </w:t>
      </w:r>
      <w:r>
        <w:rPr>
          <w:rFonts w:asciiTheme="majorBidi" w:eastAsia="Times New Roman" w:hAnsiTheme="majorBidi" w:cstheme="majorBidi"/>
          <w:b/>
          <w:bCs/>
          <w:color w:val="000000"/>
          <w:sz w:val="24"/>
          <w:szCs w:val="24"/>
        </w:rPr>
        <w:t>C19 RM)</w:t>
      </w:r>
    </w:p>
    <w:p w:rsidR="00EE05B0" w:rsidRPr="00EE05B0" w:rsidRDefault="00EE05B0" w:rsidP="00EE05B0">
      <w:pPr>
        <w:pBdr>
          <w:top w:val="single" w:sz="4" w:space="1" w:color="auto"/>
          <w:left w:val="single" w:sz="4" w:space="1" w:color="auto"/>
          <w:bottom w:val="single" w:sz="4" w:space="1" w:color="auto"/>
          <w:right w:val="single" w:sz="4" w:space="1" w:color="auto"/>
        </w:pBdr>
        <w:tabs>
          <w:tab w:val="left" w:pos="270"/>
        </w:tabs>
        <w:jc w:val="center"/>
        <w:rPr>
          <w:rFonts w:asciiTheme="majorBidi" w:hAnsiTheme="majorBidi" w:cstheme="majorBidi"/>
          <w:b/>
          <w:bCs/>
        </w:rPr>
      </w:pPr>
      <w:r w:rsidRPr="00EE05B0">
        <w:rPr>
          <w:rFonts w:asciiTheme="majorBidi" w:eastAsia="Times New Roman" w:hAnsiTheme="majorBidi" w:cstheme="majorBidi"/>
          <w:b/>
          <w:bCs/>
          <w:color w:val="000000"/>
        </w:rPr>
        <w:t>Renforcement des capacités des OSC thématiques relatives à l’utilisation de nouveaux outils et technologies de la communication de l’information adaptés pendant la pandémie de COVID-19 afin de maintenir la mobilisation sociale.</w:t>
      </w:r>
    </w:p>
    <w:p w:rsidR="00EE05B0" w:rsidRDefault="00EE05B0" w:rsidP="00CC59A8">
      <w:pPr>
        <w:tabs>
          <w:tab w:val="left" w:pos="270"/>
        </w:tabs>
        <w:jc w:val="both"/>
        <w:rPr>
          <w:rFonts w:asciiTheme="majorBidi" w:hAnsiTheme="majorBidi" w:cstheme="majorBidi"/>
          <w:b/>
          <w:bCs/>
          <w:sz w:val="24"/>
          <w:szCs w:val="24"/>
        </w:rPr>
      </w:pPr>
    </w:p>
    <w:p w:rsidR="00CC59A8" w:rsidRPr="00352D12" w:rsidRDefault="00CC59A8" w:rsidP="00CC59A8">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Préambule.</w:t>
      </w:r>
    </w:p>
    <w:p w:rsidR="00C5210D" w:rsidRPr="00226C0D" w:rsidRDefault="00C5210D" w:rsidP="00C5210D">
      <w:pPr>
        <w:tabs>
          <w:tab w:val="left" w:pos="270"/>
        </w:tabs>
        <w:jc w:val="both"/>
        <w:rPr>
          <w:rFonts w:asciiTheme="majorBidi" w:hAnsiTheme="majorBidi" w:cstheme="majorBidi"/>
          <w:sz w:val="24"/>
          <w:szCs w:val="24"/>
        </w:rPr>
      </w:pPr>
      <w:r w:rsidRPr="00226C0D">
        <w:rPr>
          <w:rFonts w:asciiTheme="majorBidi" w:hAnsiTheme="majorBidi" w:cstheme="majorBidi"/>
          <w:sz w:val="24"/>
          <w:szCs w:val="24"/>
        </w:rPr>
        <w:t xml:space="preserve">ATIOST </w:t>
      </w:r>
      <w:r w:rsidR="00CC59A8" w:rsidRPr="00226C0D">
        <w:rPr>
          <w:rFonts w:asciiTheme="majorBidi" w:hAnsiTheme="majorBidi" w:cstheme="majorBidi"/>
          <w:sz w:val="24"/>
          <w:szCs w:val="24"/>
        </w:rPr>
        <w:t xml:space="preserve">conduira dans le cadre </w:t>
      </w:r>
      <w:r w:rsidR="00CC59A8" w:rsidRPr="00226C0D">
        <w:rPr>
          <w:rFonts w:asciiTheme="majorBidi" w:hAnsiTheme="majorBidi" w:cstheme="majorBidi"/>
          <w:color w:val="000000" w:themeColor="text1"/>
          <w:sz w:val="24"/>
          <w:szCs w:val="24"/>
        </w:rPr>
        <w:t>de</w:t>
      </w:r>
      <w:r w:rsidR="007272B0" w:rsidRPr="00226C0D">
        <w:rPr>
          <w:rFonts w:asciiTheme="majorBidi" w:hAnsiTheme="majorBidi" w:cstheme="majorBidi"/>
          <w:color w:val="000000" w:themeColor="text1"/>
          <w:sz w:val="24"/>
          <w:szCs w:val="24"/>
        </w:rPr>
        <w:t xml:space="preserve"> l’activité N°</w:t>
      </w:r>
      <w:r w:rsidRPr="00226C0D">
        <w:rPr>
          <w:rFonts w:asciiTheme="majorBidi" w:hAnsiTheme="majorBidi" w:cstheme="majorBidi"/>
          <w:color w:val="000000" w:themeColor="text1"/>
          <w:sz w:val="24"/>
          <w:szCs w:val="24"/>
        </w:rPr>
        <w:t>53</w:t>
      </w:r>
      <w:r w:rsidR="00E66021">
        <w:rPr>
          <w:rFonts w:asciiTheme="majorBidi" w:hAnsiTheme="majorBidi" w:cstheme="majorBidi"/>
          <w:color w:val="000000" w:themeColor="text1"/>
          <w:sz w:val="24"/>
          <w:szCs w:val="24"/>
        </w:rPr>
        <w:t xml:space="preserve">de son plan d’action du programme Fonds Mondial pour la lutte contre le Covid : </w:t>
      </w:r>
      <w:r w:rsidR="007272B0" w:rsidRPr="00226C0D">
        <w:rPr>
          <w:rFonts w:asciiTheme="majorBidi" w:hAnsiTheme="majorBidi" w:cstheme="majorBidi"/>
          <w:color w:val="000000" w:themeColor="text1"/>
          <w:sz w:val="24"/>
          <w:szCs w:val="24"/>
        </w:rPr>
        <w:t>« </w:t>
      </w:r>
      <w:r w:rsidRPr="00226C0D">
        <w:rPr>
          <w:rFonts w:asciiTheme="majorBidi" w:eastAsia="Times New Roman" w:hAnsiTheme="majorBidi" w:cstheme="majorBidi"/>
          <w:color w:val="000000"/>
          <w:sz w:val="24"/>
          <w:szCs w:val="24"/>
        </w:rPr>
        <w:t>Renforcement des capacités des OSC thématiques relatives à l’utilisation de nouveaux outils et technologies de la communication de l’information adaptés pendant la pandémie de COVID-19 afin de maintenir la mobilisation socia</w:t>
      </w:r>
      <w:r w:rsidRPr="00226C0D">
        <w:rPr>
          <w:rFonts w:asciiTheme="majorBidi" w:eastAsia="Times New Roman" w:hAnsiTheme="majorBidi" w:cstheme="majorBidi"/>
          <w:color w:val="000000" w:themeColor="text1"/>
          <w:sz w:val="24"/>
          <w:szCs w:val="24"/>
        </w:rPr>
        <w:t>le.</w:t>
      </w:r>
      <w:r w:rsidR="007272B0" w:rsidRPr="00226C0D">
        <w:rPr>
          <w:rFonts w:asciiTheme="majorBidi" w:hAnsiTheme="majorBidi" w:cstheme="majorBidi"/>
          <w:color w:val="000000" w:themeColor="text1"/>
          <w:sz w:val="24"/>
          <w:szCs w:val="24"/>
        </w:rPr>
        <w:t xml:space="preserve">» </w:t>
      </w:r>
      <w:r w:rsidR="007272B0" w:rsidRPr="00226C0D">
        <w:rPr>
          <w:rFonts w:asciiTheme="majorBidi" w:hAnsiTheme="majorBidi" w:cstheme="majorBidi"/>
          <w:sz w:val="24"/>
          <w:szCs w:val="24"/>
        </w:rPr>
        <w:t>du plan d’action de</w:t>
      </w:r>
      <w:r w:rsidR="00CC59A8" w:rsidRPr="00226C0D">
        <w:rPr>
          <w:rFonts w:asciiTheme="majorBidi" w:hAnsiTheme="majorBidi" w:cstheme="majorBidi"/>
          <w:sz w:val="24"/>
          <w:szCs w:val="24"/>
        </w:rPr>
        <w:t xml:space="preserve"> la subvention C19 RM un </w:t>
      </w:r>
      <w:r w:rsidRPr="00226C0D">
        <w:rPr>
          <w:rFonts w:asciiTheme="majorBidi" w:hAnsiTheme="majorBidi" w:cstheme="majorBidi"/>
          <w:sz w:val="24"/>
          <w:szCs w:val="24"/>
        </w:rPr>
        <w:t>atelier de coaching au</w:t>
      </w:r>
      <w:r w:rsidR="00CC59A8" w:rsidRPr="00226C0D">
        <w:rPr>
          <w:rFonts w:asciiTheme="majorBidi" w:hAnsiTheme="majorBidi" w:cstheme="majorBidi"/>
          <w:sz w:val="24"/>
          <w:szCs w:val="24"/>
        </w:rPr>
        <w:t xml:space="preserve"> profit des cadres techniques </w:t>
      </w:r>
      <w:r w:rsidRPr="00226C0D">
        <w:rPr>
          <w:rFonts w:asciiTheme="majorBidi" w:hAnsiTheme="majorBidi" w:cstheme="majorBidi"/>
          <w:sz w:val="24"/>
          <w:szCs w:val="24"/>
        </w:rPr>
        <w:t>et chargés de programme</w:t>
      </w:r>
      <w:r w:rsidR="00CC59A8" w:rsidRPr="00226C0D">
        <w:rPr>
          <w:rFonts w:asciiTheme="majorBidi" w:hAnsiTheme="majorBidi" w:cstheme="majorBidi"/>
          <w:sz w:val="24"/>
          <w:szCs w:val="24"/>
        </w:rPr>
        <w:t xml:space="preserve"> des SR </w:t>
      </w:r>
      <w:r w:rsidRPr="00226C0D">
        <w:rPr>
          <w:rFonts w:asciiTheme="majorBidi" w:hAnsiTheme="majorBidi" w:cstheme="majorBidi"/>
          <w:sz w:val="24"/>
          <w:szCs w:val="24"/>
        </w:rPr>
        <w:t xml:space="preserve">et du bénéficiaire principal pour la production  de vidéos avec un smartphone </w:t>
      </w:r>
      <w:r w:rsidR="00CC59A8" w:rsidRPr="00226C0D">
        <w:rPr>
          <w:rFonts w:asciiTheme="majorBidi" w:hAnsiTheme="majorBidi" w:cstheme="majorBidi"/>
          <w:sz w:val="24"/>
          <w:szCs w:val="24"/>
        </w:rPr>
        <w:t xml:space="preserve">sur les problématiques liées </w:t>
      </w:r>
      <w:r w:rsidRPr="00226C0D">
        <w:rPr>
          <w:rFonts w:asciiTheme="majorBidi" w:hAnsiTheme="majorBidi" w:cstheme="majorBidi"/>
          <w:sz w:val="24"/>
          <w:szCs w:val="24"/>
        </w:rPr>
        <w:t>à l’accès aux services de santé et à la levée des obstacles qui sont liés aux droits de l’homme</w:t>
      </w:r>
      <w:r w:rsidR="006814AC" w:rsidRPr="00226C0D">
        <w:rPr>
          <w:rFonts w:asciiTheme="majorBidi" w:eastAsia="Times New Roman" w:hAnsiTheme="majorBidi" w:cstheme="majorBidi"/>
          <w:color w:val="000000"/>
          <w:sz w:val="24"/>
          <w:szCs w:val="24"/>
        </w:rPr>
        <w:t>.</w:t>
      </w:r>
    </w:p>
    <w:p w:rsidR="00CC59A8" w:rsidRPr="00352D12" w:rsidRDefault="00CC59A8" w:rsidP="00CC59A8">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Objectifs</w:t>
      </w:r>
      <w:r w:rsidR="00352D12">
        <w:rPr>
          <w:rFonts w:asciiTheme="majorBidi" w:hAnsiTheme="majorBidi" w:cstheme="majorBidi"/>
          <w:b/>
          <w:bCs/>
          <w:sz w:val="24"/>
          <w:szCs w:val="24"/>
        </w:rPr>
        <w:t> :</w:t>
      </w:r>
    </w:p>
    <w:p w:rsidR="00C5210D" w:rsidRPr="00352D12" w:rsidRDefault="00C5210D" w:rsidP="00C5210D">
      <w:pPr>
        <w:pStyle w:val="Paragraphedeliste"/>
        <w:numPr>
          <w:ilvl w:val="0"/>
          <w:numId w:val="11"/>
        </w:num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Renforcer les capacités techniques en information et communication des cadres techniques du BP et SR sur les thèmes liés au VIH, la lutte contre le Covid 19, la SSR et les droits humains.</w:t>
      </w:r>
    </w:p>
    <w:p w:rsidR="00C5210D" w:rsidRPr="00352D12" w:rsidRDefault="00C5210D" w:rsidP="00C5210D">
      <w:pPr>
        <w:pStyle w:val="Paragraphedeliste"/>
        <w:numPr>
          <w:ilvl w:val="0"/>
          <w:numId w:val="11"/>
        </w:num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Amener les participants à communiquer avec impact par la production de vidéos avec un smartphone.</w:t>
      </w:r>
    </w:p>
    <w:p w:rsidR="00A061BC" w:rsidRPr="00352D12" w:rsidRDefault="00A061BC" w:rsidP="00A061BC">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Public cible</w:t>
      </w:r>
      <w:r w:rsidR="009C7082" w:rsidRPr="00352D12">
        <w:rPr>
          <w:rFonts w:asciiTheme="majorBidi" w:hAnsiTheme="majorBidi" w:cstheme="majorBidi"/>
          <w:b/>
          <w:bCs/>
          <w:sz w:val="24"/>
          <w:szCs w:val="24"/>
        </w:rPr>
        <w:t> :</w:t>
      </w:r>
    </w:p>
    <w:p w:rsidR="006A5E47" w:rsidRPr="00352D12" w:rsidRDefault="006A5E47" w:rsidP="00A061BC">
      <w:p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Au total 20 participants du BP et des SR.</w:t>
      </w:r>
    </w:p>
    <w:p w:rsidR="00A061BC" w:rsidRPr="00352D12" w:rsidRDefault="00A061BC" w:rsidP="00A061BC">
      <w:pPr>
        <w:pStyle w:val="Paragraphedeliste"/>
        <w:numPr>
          <w:ilvl w:val="0"/>
          <w:numId w:val="10"/>
        </w:numPr>
        <w:rPr>
          <w:rFonts w:asciiTheme="majorBidi" w:hAnsiTheme="majorBidi" w:cstheme="majorBidi"/>
          <w:sz w:val="24"/>
          <w:szCs w:val="24"/>
        </w:rPr>
      </w:pPr>
      <w:r w:rsidRPr="00352D12">
        <w:rPr>
          <w:rFonts w:asciiTheme="majorBidi" w:hAnsiTheme="majorBidi" w:cstheme="majorBidi"/>
          <w:sz w:val="24"/>
          <w:szCs w:val="24"/>
        </w:rPr>
        <w:t>Coordinateurs/rices</w:t>
      </w:r>
      <w:r w:rsidR="006A5E47" w:rsidRPr="00352D12">
        <w:rPr>
          <w:rFonts w:asciiTheme="majorBidi" w:hAnsiTheme="majorBidi" w:cstheme="majorBidi"/>
          <w:sz w:val="24"/>
          <w:szCs w:val="24"/>
        </w:rPr>
        <w:t xml:space="preserve"> et chargé</w:t>
      </w:r>
      <w:r w:rsidR="00352D12">
        <w:rPr>
          <w:rFonts w:asciiTheme="majorBidi" w:hAnsiTheme="majorBidi" w:cstheme="majorBidi"/>
          <w:sz w:val="24"/>
          <w:szCs w:val="24"/>
        </w:rPr>
        <w:t>.e.</w:t>
      </w:r>
      <w:r w:rsidR="006A5E47" w:rsidRPr="00352D12">
        <w:rPr>
          <w:rFonts w:asciiTheme="majorBidi" w:hAnsiTheme="majorBidi" w:cstheme="majorBidi"/>
          <w:sz w:val="24"/>
          <w:szCs w:val="24"/>
        </w:rPr>
        <w:t>s des</w:t>
      </w:r>
      <w:r w:rsidRPr="00352D12">
        <w:rPr>
          <w:rFonts w:asciiTheme="majorBidi" w:hAnsiTheme="majorBidi" w:cstheme="majorBidi"/>
          <w:sz w:val="24"/>
          <w:szCs w:val="24"/>
        </w:rPr>
        <w:t xml:space="preserve"> programmes</w:t>
      </w:r>
      <w:r w:rsidR="006A5E47" w:rsidRPr="00352D12">
        <w:rPr>
          <w:rFonts w:asciiTheme="majorBidi" w:hAnsiTheme="majorBidi" w:cstheme="majorBidi"/>
          <w:sz w:val="24"/>
          <w:szCs w:val="24"/>
        </w:rPr>
        <w:t xml:space="preserve"> des SR.</w:t>
      </w:r>
    </w:p>
    <w:p w:rsidR="00A061BC" w:rsidRPr="00352D12" w:rsidRDefault="00A061BC" w:rsidP="00A061BC">
      <w:pPr>
        <w:pStyle w:val="Paragraphedeliste"/>
        <w:numPr>
          <w:ilvl w:val="0"/>
          <w:numId w:val="10"/>
        </w:numPr>
        <w:rPr>
          <w:rFonts w:asciiTheme="majorBidi" w:hAnsiTheme="majorBidi" w:cstheme="majorBidi"/>
          <w:sz w:val="24"/>
          <w:szCs w:val="24"/>
        </w:rPr>
      </w:pPr>
      <w:r w:rsidRPr="00352D12">
        <w:rPr>
          <w:rFonts w:asciiTheme="majorBidi" w:hAnsiTheme="majorBidi" w:cstheme="majorBidi"/>
          <w:sz w:val="24"/>
          <w:szCs w:val="24"/>
        </w:rPr>
        <w:t>Assistant.e.s et responsables de communication et /ou plaidoyer</w:t>
      </w:r>
      <w:r w:rsidR="008F3E27">
        <w:rPr>
          <w:rFonts w:asciiTheme="majorBidi" w:hAnsiTheme="majorBidi" w:cstheme="majorBidi"/>
          <w:sz w:val="24"/>
          <w:szCs w:val="24"/>
        </w:rPr>
        <w:t xml:space="preserve">et/ ou juridique </w:t>
      </w:r>
      <w:r w:rsidR="006A5E47" w:rsidRPr="00352D12">
        <w:rPr>
          <w:rFonts w:asciiTheme="majorBidi" w:hAnsiTheme="majorBidi" w:cstheme="majorBidi"/>
          <w:sz w:val="24"/>
          <w:szCs w:val="24"/>
        </w:rPr>
        <w:t>(BP et SR).</w:t>
      </w:r>
    </w:p>
    <w:p w:rsidR="00543457" w:rsidRPr="00352D12" w:rsidRDefault="006A5E47" w:rsidP="00A061BC">
      <w:pPr>
        <w:pStyle w:val="Paragraphedeliste"/>
        <w:numPr>
          <w:ilvl w:val="0"/>
          <w:numId w:val="10"/>
        </w:numPr>
        <w:tabs>
          <w:tab w:val="left" w:pos="270"/>
        </w:tabs>
        <w:jc w:val="both"/>
        <w:rPr>
          <w:rFonts w:asciiTheme="majorBidi" w:hAnsiTheme="majorBidi" w:cstheme="majorBidi"/>
          <w:sz w:val="24"/>
          <w:szCs w:val="24"/>
        </w:rPr>
      </w:pPr>
      <w:r w:rsidRPr="00352D12">
        <w:rPr>
          <w:rFonts w:asciiTheme="majorBidi" w:hAnsiTheme="majorBidi" w:cstheme="majorBidi"/>
          <w:sz w:val="24"/>
          <w:szCs w:val="24"/>
        </w:rPr>
        <w:t>Attach</w:t>
      </w:r>
      <w:r w:rsidR="00D56F2F">
        <w:rPr>
          <w:rFonts w:asciiTheme="majorBidi" w:hAnsiTheme="majorBidi" w:cstheme="majorBidi"/>
          <w:sz w:val="24"/>
          <w:szCs w:val="24"/>
        </w:rPr>
        <w:t>.é.e</w:t>
      </w:r>
      <w:r w:rsidRPr="00352D12">
        <w:rPr>
          <w:rFonts w:asciiTheme="majorBidi" w:hAnsiTheme="majorBidi" w:cstheme="majorBidi"/>
          <w:sz w:val="24"/>
          <w:szCs w:val="24"/>
        </w:rPr>
        <w:t xml:space="preserve"> de presse et de relations publiques du BP.</w:t>
      </w:r>
    </w:p>
    <w:p w:rsidR="00EE05B0" w:rsidRDefault="00EE05B0">
      <w:pPr>
        <w:rPr>
          <w:rFonts w:asciiTheme="majorBidi" w:hAnsiTheme="majorBidi" w:cstheme="majorBidi"/>
          <w:b/>
          <w:bCs/>
          <w:sz w:val="24"/>
          <w:szCs w:val="24"/>
        </w:rPr>
      </w:pPr>
      <w:r>
        <w:rPr>
          <w:rFonts w:asciiTheme="majorBidi" w:hAnsiTheme="majorBidi" w:cstheme="majorBidi"/>
          <w:b/>
          <w:bCs/>
          <w:sz w:val="24"/>
          <w:szCs w:val="24"/>
        </w:rPr>
        <w:br w:type="page"/>
      </w:r>
    </w:p>
    <w:p w:rsidR="006A5E47" w:rsidRPr="00352D12" w:rsidRDefault="006A5E47" w:rsidP="009C7082">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lastRenderedPageBreak/>
        <w:t>Nombre et durée de sessions : </w:t>
      </w:r>
    </w:p>
    <w:p w:rsidR="006A5E47" w:rsidRPr="00352D12" w:rsidRDefault="009C7082" w:rsidP="00352D12">
      <w:pPr>
        <w:pStyle w:val="Paragraphedeliste"/>
        <w:numPr>
          <w:ilvl w:val="0"/>
          <w:numId w:val="10"/>
        </w:numPr>
        <w:jc w:val="both"/>
        <w:rPr>
          <w:rFonts w:asciiTheme="majorBidi" w:hAnsiTheme="majorBidi" w:cstheme="majorBidi"/>
          <w:sz w:val="24"/>
          <w:szCs w:val="24"/>
        </w:rPr>
      </w:pPr>
      <w:r w:rsidRPr="00352D12">
        <w:rPr>
          <w:rFonts w:asciiTheme="majorBidi" w:hAnsiTheme="majorBidi" w:cstheme="majorBidi"/>
          <w:sz w:val="24"/>
          <w:szCs w:val="24"/>
        </w:rPr>
        <w:t>Une</w:t>
      </w:r>
      <w:r w:rsidR="006A5E47" w:rsidRPr="00352D12">
        <w:rPr>
          <w:rFonts w:asciiTheme="majorBidi" w:hAnsiTheme="majorBidi" w:cstheme="majorBidi"/>
          <w:sz w:val="24"/>
          <w:szCs w:val="24"/>
        </w:rPr>
        <w:t xml:space="preserve"> session de coaching (</w:t>
      </w:r>
      <w:r w:rsidRPr="00352D12">
        <w:rPr>
          <w:rFonts w:asciiTheme="majorBidi" w:hAnsiTheme="majorBidi" w:cstheme="majorBidi"/>
          <w:sz w:val="24"/>
          <w:szCs w:val="24"/>
        </w:rPr>
        <w:t>20</w:t>
      </w:r>
      <w:r w:rsidR="006A5E47" w:rsidRPr="00352D12">
        <w:rPr>
          <w:rFonts w:asciiTheme="majorBidi" w:hAnsiTheme="majorBidi" w:cstheme="majorBidi"/>
          <w:sz w:val="24"/>
          <w:szCs w:val="24"/>
        </w:rPr>
        <w:t xml:space="preserve"> participants/ Session).</w:t>
      </w:r>
    </w:p>
    <w:p w:rsidR="006A5E47" w:rsidRPr="00352D12" w:rsidRDefault="006A5E47" w:rsidP="00352D12">
      <w:pPr>
        <w:pStyle w:val="Paragraphedeliste"/>
        <w:numPr>
          <w:ilvl w:val="0"/>
          <w:numId w:val="10"/>
        </w:numPr>
        <w:jc w:val="both"/>
        <w:rPr>
          <w:rFonts w:asciiTheme="majorBidi" w:hAnsiTheme="majorBidi" w:cstheme="majorBidi"/>
          <w:sz w:val="24"/>
          <w:szCs w:val="24"/>
        </w:rPr>
      </w:pPr>
      <w:r w:rsidRPr="00352D12">
        <w:rPr>
          <w:rFonts w:asciiTheme="majorBidi" w:hAnsiTheme="majorBidi" w:cstheme="majorBidi"/>
          <w:sz w:val="24"/>
          <w:szCs w:val="24"/>
        </w:rPr>
        <w:t xml:space="preserve">10jours par session </w:t>
      </w:r>
      <w:r w:rsidR="009C7082" w:rsidRPr="00352D12">
        <w:rPr>
          <w:rFonts w:asciiTheme="majorBidi" w:hAnsiTheme="majorBidi" w:cstheme="majorBidi"/>
          <w:sz w:val="24"/>
          <w:szCs w:val="24"/>
        </w:rPr>
        <w:t xml:space="preserve">(04 </w:t>
      </w:r>
      <w:r w:rsidRPr="00352D12">
        <w:rPr>
          <w:rFonts w:asciiTheme="majorBidi" w:hAnsiTheme="majorBidi" w:cstheme="majorBidi"/>
          <w:sz w:val="24"/>
          <w:szCs w:val="24"/>
        </w:rPr>
        <w:t xml:space="preserve">jours en présentiel et </w:t>
      </w:r>
      <w:r w:rsidR="009C7082" w:rsidRPr="00352D12">
        <w:rPr>
          <w:rFonts w:asciiTheme="majorBidi" w:hAnsiTheme="majorBidi" w:cstheme="majorBidi"/>
          <w:sz w:val="24"/>
          <w:szCs w:val="24"/>
        </w:rPr>
        <w:t>6</w:t>
      </w:r>
      <w:r w:rsidRPr="00352D12">
        <w:rPr>
          <w:rFonts w:asciiTheme="majorBidi" w:hAnsiTheme="majorBidi" w:cstheme="majorBidi"/>
          <w:sz w:val="24"/>
          <w:szCs w:val="24"/>
        </w:rPr>
        <w:t xml:space="preserve"> jours pour le suivi et</w:t>
      </w:r>
      <w:r w:rsidR="002958FA">
        <w:rPr>
          <w:rFonts w:asciiTheme="majorBidi" w:hAnsiTheme="majorBidi" w:cstheme="majorBidi"/>
          <w:sz w:val="24"/>
          <w:szCs w:val="24"/>
        </w:rPr>
        <w:t xml:space="preserve"> </w:t>
      </w:r>
      <w:r w:rsidRPr="00352D12">
        <w:rPr>
          <w:rFonts w:asciiTheme="majorBidi" w:hAnsiTheme="majorBidi" w:cstheme="majorBidi"/>
          <w:sz w:val="24"/>
          <w:szCs w:val="24"/>
        </w:rPr>
        <w:t>l’accompagnement à distance</w:t>
      </w:r>
      <w:r w:rsidR="009C7082" w:rsidRPr="00352D12">
        <w:rPr>
          <w:rFonts w:asciiTheme="majorBidi" w:hAnsiTheme="majorBidi" w:cstheme="majorBidi"/>
          <w:sz w:val="24"/>
          <w:szCs w:val="24"/>
        </w:rPr>
        <w:t>).</w:t>
      </w:r>
    </w:p>
    <w:p w:rsidR="00D85751" w:rsidRPr="00352D12" w:rsidRDefault="00D85751" w:rsidP="00D85751">
      <w:pPr>
        <w:tabs>
          <w:tab w:val="left" w:pos="270"/>
        </w:tabs>
        <w:jc w:val="both"/>
        <w:rPr>
          <w:rFonts w:asciiTheme="majorBidi" w:hAnsiTheme="majorBidi" w:cstheme="majorBidi"/>
          <w:b/>
          <w:bCs/>
          <w:sz w:val="24"/>
          <w:szCs w:val="24"/>
        </w:rPr>
      </w:pPr>
      <w:r w:rsidRPr="00352D12">
        <w:rPr>
          <w:rFonts w:asciiTheme="majorBidi" w:hAnsiTheme="majorBidi" w:cstheme="majorBidi"/>
          <w:b/>
          <w:bCs/>
          <w:sz w:val="24"/>
          <w:szCs w:val="24"/>
        </w:rPr>
        <w:t>Nombre des ateliers</w:t>
      </w:r>
    </w:p>
    <w:p w:rsidR="00D85751" w:rsidRPr="00352D12" w:rsidRDefault="006A5E47" w:rsidP="00D85751">
      <w:pPr>
        <w:pStyle w:val="Paragraphedeliste"/>
        <w:numPr>
          <w:ilvl w:val="0"/>
          <w:numId w:val="10"/>
        </w:numPr>
        <w:rPr>
          <w:rFonts w:asciiTheme="majorBidi" w:hAnsiTheme="majorBidi" w:cstheme="majorBidi"/>
          <w:sz w:val="24"/>
          <w:szCs w:val="24"/>
        </w:rPr>
      </w:pPr>
      <w:r w:rsidRPr="00352D12">
        <w:rPr>
          <w:rFonts w:asciiTheme="majorBidi" w:hAnsiTheme="majorBidi" w:cstheme="majorBidi"/>
          <w:sz w:val="24"/>
          <w:szCs w:val="24"/>
        </w:rPr>
        <w:t>Un atelier de 04 jours</w:t>
      </w:r>
      <w:r w:rsidR="009C7082" w:rsidRPr="00352D12">
        <w:rPr>
          <w:rFonts w:asciiTheme="majorBidi" w:hAnsiTheme="majorBidi" w:cstheme="majorBidi"/>
          <w:sz w:val="24"/>
          <w:szCs w:val="24"/>
        </w:rPr>
        <w:t xml:space="preserve"> en présentiel</w:t>
      </w:r>
      <w:r w:rsidR="00AA5A2A" w:rsidRPr="00352D12">
        <w:rPr>
          <w:rFonts w:asciiTheme="majorBidi" w:hAnsiTheme="majorBidi" w:cstheme="majorBidi"/>
          <w:sz w:val="24"/>
          <w:szCs w:val="24"/>
        </w:rPr>
        <w:t>.</w:t>
      </w:r>
    </w:p>
    <w:p w:rsidR="006A5E47" w:rsidRPr="00352D12" w:rsidRDefault="006A5E47" w:rsidP="006A5E47">
      <w:pPr>
        <w:spacing w:after="120" w:line="240" w:lineRule="auto"/>
        <w:jc w:val="both"/>
        <w:rPr>
          <w:rFonts w:asciiTheme="majorBidi" w:eastAsia="Times New Roman" w:hAnsiTheme="majorBidi" w:cstheme="majorBidi"/>
          <w:b/>
          <w:bCs/>
          <w:color w:val="000000"/>
          <w:sz w:val="24"/>
          <w:szCs w:val="24"/>
          <w:lang w:val="fr-CH" w:eastAsia="fr-CH"/>
        </w:rPr>
      </w:pPr>
      <w:r w:rsidRPr="00352D12">
        <w:rPr>
          <w:rFonts w:asciiTheme="majorBidi" w:eastAsia="Times New Roman" w:hAnsiTheme="majorBidi" w:cstheme="majorBidi"/>
          <w:b/>
          <w:bCs/>
          <w:color w:val="000000"/>
          <w:sz w:val="24"/>
          <w:szCs w:val="24"/>
          <w:lang w:val="fr-CH" w:eastAsia="fr-CH"/>
        </w:rPr>
        <w:t>Liens hiérarchiques et opérationnels :</w:t>
      </w:r>
    </w:p>
    <w:p w:rsidR="006A5E47" w:rsidRPr="00352D12" w:rsidRDefault="006A5E47" w:rsidP="006A5E47">
      <w:pPr>
        <w:pStyle w:val="Paragraphedeliste"/>
        <w:numPr>
          <w:ilvl w:val="0"/>
          <w:numId w:val="13"/>
        </w:numPr>
        <w:spacing w:after="0" w:line="240" w:lineRule="auto"/>
        <w:ind w:left="643"/>
        <w:jc w:val="both"/>
        <w:rPr>
          <w:rFonts w:asciiTheme="majorBidi" w:hAnsiTheme="majorBidi" w:cstheme="majorBidi"/>
          <w:sz w:val="24"/>
          <w:szCs w:val="24"/>
          <w:lang w:val="fr-CH" w:eastAsia="fr-CH"/>
        </w:rPr>
      </w:pPr>
      <w:r w:rsidRPr="00352D12">
        <w:rPr>
          <w:rFonts w:asciiTheme="majorBidi" w:hAnsiTheme="majorBidi" w:cstheme="majorBidi"/>
          <w:sz w:val="24"/>
          <w:szCs w:val="24"/>
          <w:lang w:val="fr-CH" w:eastAsia="fr-CH"/>
        </w:rPr>
        <w:t>Unité de gestion du programme Fonds Mondial</w:t>
      </w:r>
    </w:p>
    <w:p w:rsidR="006A5E47" w:rsidRDefault="006A5E47" w:rsidP="00EE05B0">
      <w:pPr>
        <w:spacing w:before="120" w:after="0" w:line="240" w:lineRule="auto"/>
        <w:jc w:val="both"/>
        <w:rPr>
          <w:rFonts w:asciiTheme="majorBidi" w:hAnsiTheme="majorBidi" w:cstheme="majorBidi"/>
          <w:sz w:val="24"/>
          <w:szCs w:val="24"/>
          <w:lang w:val="fr-CH" w:eastAsia="fr-CH"/>
        </w:rPr>
      </w:pPr>
      <w:r w:rsidRPr="00352D12">
        <w:rPr>
          <w:rFonts w:asciiTheme="majorBidi" w:hAnsiTheme="majorBidi" w:cstheme="majorBidi"/>
          <w:sz w:val="24"/>
          <w:szCs w:val="24"/>
          <w:lang w:val="fr-CH" w:eastAsia="fr-CH"/>
        </w:rPr>
        <w:t>En partenariat avec l’ensemble des SR, le programme national et partenaires de la riposte.</w:t>
      </w:r>
    </w:p>
    <w:p w:rsidR="00EE05B0" w:rsidRPr="00EE05B0" w:rsidRDefault="00EE05B0" w:rsidP="00EE05B0">
      <w:pPr>
        <w:spacing w:before="120" w:after="0" w:line="240" w:lineRule="auto"/>
        <w:jc w:val="both"/>
        <w:rPr>
          <w:rFonts w:asciiTheme="majorBidi" w:hAnsiTheme="majorBidi" w:cstheme="majorBidi"/>
          <w:sz w:val="24"/>
          <w:szCs w:val="24"/>
          <w:lang w:val="fr-CH" w:eastAsia="fr-CH"/>
        </w:rPr>
      </w:pPr>
    </w:p>
    <w:p w:rsidR="006A5E47" w:rsidRPr="00352D12" w:rsidRDefault="006A5E47" w:rsidP="006A5E47">
      <w:pPr>
        <w:spacing w:after="120" w:line="240" w:lineRule="auto"/>
        <w:jc w:val="both"/>
        <w:rPr>
          <w:rFonts w:asciiTheme="majorBidi" w:eastAsia="Times New Roman" w:hAnsiTheme="majorBidi" w:cstheme="majorBidi"/>
          <w:b/>
          <w:bCs/>
          <w:color w:val="000000"/>
          <w:sz w:val="24"/>
          <w:szCs w:val="24"/>
          <w:lang w:val="fr-CH" w:eastAsia="fr-CH"/>
        </w:rPr>
      </w:pPr>
      <w:r w:rsidRPr="00352D12">
        <w:rPr>
          <w:rFonts w:asciiTheme="majorBidi" w:eastAsia="Times New Roman" w:hAnsiTheme="majorBidi" w:cstheme="majorBidi"/>
          <w:b/>
          <w:bCs/>
          <w:color w:val="000000"/>
          <w:sz w:val="24"/>
          <w:szCs w:val="24"/>
          <w:lang w:val="fr-CH" w:eastAsia="fr-CH"/>
        </w:rPr>
        <w:t>Description des tâches :</w:t>
      </w:r>
    </w:p>
    <w:p w:rsidR="006A5E47" w:rsidRPr="00352D12" w:rsidRDefault="006A5E47" w:rsidP="006A5E47">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Le/ La consultant(e) </w:t>
      </w:r>
      <w:r w:rsidR="00D56F2F">
        <w:rPr>
          <w:rFonts w:asciiTheme="majorBidi" w:hAnsiTheme="majorBidi" w:cstheme="majorBidi"/>
          <w:sz w:val="24"/>
          <w:szCs w:val="24"/>
        </w:rPr>
        <w:t xml:space="preserve">assurera une formation </w:t>
      </w:r>
      <w:r w:rsidRPr="00352D12">
        <w:rPr>
          <w:rFonts w:asciiTheme="majorBidi" w:hAnsiTheme="majorBidi" w:cstheme="majorBidi"/>
          <w:sz w:val="24"/>
          <w:szCs w:val="24"/>
        </w:rPr>
        <w:t>permett</w:t>
      </w:r>
      <w:r w:rsidR="00D56F2F">
        <w:rPr>
          <w:rFonts w:asciiTheme="majorBidi" w:hAnsiTheme="majorBidi" w:cstheme="majorBidi"/>
          <w:sz w:val="24"/>
          <w:szCs w:val="24"/>
        </w:rPr>
        <w:t>ant</w:t>
      </w:r>
      <w:r w:rsidRPr="00352D12">
        <w:rPr>
          <w:rFonts w:asciiTheme="majorBidi" w:hAnsiTheme="majorBidi" w:cstheme="majorBidi"/>
          <w:sz w:val="24"/>
          <w:szCs w:val="24"/>
        </w:rPr>
        <w:t xml:space="preserve"> aux participants de produire un synopsis ou un script (250 lignes en moyenne) sur les thématiques de la Santé sexuelle et reproductive, le genre, les droits humains et le VIH. </w:t>
      </w:r>
    </w:p>
    <w:p w:rsidR="006A5E47" w:rsidRPr="00352D12" w:rsidRDefault="006A5E47" w:rsidP="006A5E47">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Le/ La consultant(e) permettra aux participants de concevoir et de réaliser une vidéo de </w:t>
      </w:r>
      <w:r w:rsidR="009C7082" w:rsidRPr="00352D12">
        <w:rPr>
          <w:rFonts w:asciiTheme="majorBidi" w:hAnsiTheme="majorBidi" w:cstheme="majorBidi"/>
          <w:sz w:val="24"/>
          <w:szCs w:val="24"/>
        </w:rPr>
        <w:t>1</w:t>
      </w:r>
      <w:r w:rsidRPr="00352D12">
        <w:rPr>
          <w:rFonts w:asciiTheme="majorBidi" w:hAnsiTheme="majorBidi" w:cstheme="majorBidi"/>
          <w:sz w:val="24"/>
          <w:szCs w:val="24"/>
        </w:rPr>
        <w:t xml:space="preserve">min à </w:t>
      </w:r>
      <w:r w:rsidR="009C7082" w:rsidRPr="00352D12">
        <w:rPr>
          <w:rFonts w:asciiTheme="majorBidi" w:hAnsiTheme="majorBidi" w:cstheme="majorBidi"/>
          <w:sz w:val="24"/>
          <w:szCs w:val="24"/>
        </w:rPr>
        <w:t>3</w:t>
      </w:r>
      <w:r w:rsidRPr="00352D12">
        <w:rPr>
          <w:rFonts w:asciiTheme="majorBidi" w:hAnsiTheme="majorBidi" w:cstheme="majorBidi"/>
          <w:sz w:val="24"/>
          <w:szCs w:val="24"/>
        </w:rPr>
        <w:t xml:space="preserve">min Max sur smartphone.  </w:t>
      </w:r>
    </w:p>
    <w:p w:rsidR="006A5E47" w:rsidRPr="00020B40" w:rsidRDefault="006A5E47" w:rsidP="006A5E47">
      <w:pPr>
        <w:pStyle w:val="Paragraphedeliste"/>
        <w:numPr>
          <w:ilvl w:val="0"/>
          <w:numId w:val="12"/>
        </w:numPr>
        <w:spacing w:line="256" w:lineRule="auto"/>
        <w:jc w:val="both"/>
        <w:rPr>
          <w:rFonts w:asciiTheme="majorBidi" w:hAnsiTheme="majorBidi" w:cstheme="majorBidi"/>
          <w:b/>
          <w:bCs/>
          <w:sz w:val="24"/>
          <w:szCs w:val="24"/>
        </w:rPr>
      </w:pPr>
      <w:r w:rsidRPr="00020B40">
        <w:rPr>
          <w:rFonts w:asciiTheme="majorBidi" w:hAnsiTheme="majorBidi" w:cstheme="majorBidi"/>
          <w:sz w:val="24"/>
          <w:szCs w:val="24"/>
        </w:rPr>
        <w:t>Le/ La consultant(e) assurera un suivi de l’état d’avancement de chaque participant en ligne (Calendrier des réunions et Pv de réunions en lignes à l’appui).</w:t>
      </w:r>
    </w:p>
    <w:p w:rsidR="00C01CC9" w:rsidRPr="00020B40" w:rsidRDefault="00C01CC9" w:rsidP="006A5E47">
      <w:pPr>
        <w:pStyle w:val="Paragraphedeliste"/>
        <w:numPr>
          <w:ilvl w:val="0"/>
          <w:numId w:val="12"/>
        </w:numPr>
        <w:spacing w:line="256" w:lineRule="auto"/>
        <w:jc w:val="both"/>
        <w:rPr>
          <w:rFonts w:asciiTheme="majorBidi" w:hAnsiTheme="majorBidi" w:cstheme="majorBidi"/>
          <w:b/>
          <w:bCs/>
          <w:sz w:val="24"/>
          <w:szCs w:val="24"/>
        </w:rPr>
      </w:pPr>
      <w:r w:rsidRPr="00020B40">
        <w:rPr>
          <w:rFonts w:asciiTheme="majorBidi" w:hAnsiTheme="majorBidi" w:cstheme="majorBidi"/>
          <w:sz w:val="24"/>
          <w:szCs w:val="24"/>
        </w:rPr>
        <w:t xml:space="preserve">Le consultant devra fournir et </w:t>
      </w:r>
      <w:r w:rsidR="002F1E03" w:rsidRPr="00020B40">
        <w:rPr>
          <w:rFonts w:asciiTheme="majorBidi" w:hAnsiTheme="majorBidi" w:cstheme="majorBidi"/>
          <w:sz w:val="24"/>
          <w:szCs w:val="24"/>
        </w:rPr>
        <w:t>partager</w:t>
      </w:r>
      <w:r w:rsidRPr="00020B40">
        <w:rPr>
          <w:rFonts w:asciiTheme="majorBidi" w:hAnsiTheme="majorBidi" w:cstheme="majorBidi"/>
          <w:sz w:val="24"/>
          <w:szCs w:val="24"/>
        </w:rPr>
        <w:t xml:space="preserve"> avec les participants des </w:t>
      </w:r>
      <w:r w:rsidR="00311EDA" w:rsidRPr="00020B40">
        <w:rPr>
          <w:rFonts w:asciiTheme="majorBidi" w:hAnsiTheme="majorBidi" w:cstheme="majorBidi"/>
          <w:sz w:val="24"/>
          <w:szCs w:val="24"/>
        </w:rPr>
        <w:t>O</w:t>
      </w:r>
      <w:r w:rsidRPr="00020B40">
        <w:rPr>
          <w:rFonts w:asciiTheme="majorBidi" w:hAnsiTheme="majorBidi" w:cstheme="majorBidi"/>
          <w:sz w:val="24"/>
          <w:szCs w:val="24"/>
        </w:rPr>
        <w:t>utils Open Source pour faciliter le montage des vidéos ou autres supports sur smartphones.</w:t>
      </w:r>
    </w:p>
    <w:p w:rsidR="00323ED0" w:rsidRPr="00352D12" w:rsidRDefault="00323ED0">
      <w:pPr>
        <w:rPr>
          <w:rFonts w:asciiTheme="majorBidi" w:hAnsiTheme="majorBidi" w:cstheme="majorBidi"/>
          <w:b/>
          <w:bCs/>
          <w:sz w:val="24"/>
          <w:szCs w:val="24"/>
        </w:rPr>
      </w:pPr>
      <w:r w:rsidRPr="00352D12">
        <w:rPr>
          <w:rFonts w:asciiTheme="majorBidi" w:hAnsiTheme="majorBidi" w:cstheme="majorBidi"/>
          <w:b/>
          <w:bCs/>
          <w:sz w:val="24"/>
          <w:szCs w:val="24"/>
        </w:rPr>
        <w:t>Profil des consultant</w:t>
      </w:r>
      <w:r w:rsidR="006A5E47" w:rsidRPr="00352D12">
        <w:rPr>
          <w:rFonts w:asciiTheme="majorBidi" w:hAnsiTheme="majorBidi" w:cstheme="majorBidi"/>
          <w:b/>
          <w:bCs/>
          <w:sz w:val="24"/>
          <w:szCs w:val="24"/>
        </w:rPr>
        <w:t>.e.</w:t>
      </w:r>
      <w:r w:rsidRPr="00352D12">
        <w:rPr>
          <w:rFonts w:asciiTheme="majorBidi" w:hAnsiTheme="majorBidi" w:cstheme="majorBidi"/>
          <w:b/>
          <w:bCs/>
          <w:sz w:val="24"/>
          <w:szCs w:val="24"/>
        </w:rPr>
        <w:t>s</w:t>
      </w:r>
      <w:r w:rsidR="006A5E47" w:rsidRPr="00352D12">
        <w:rPr>
          <w:rFonts w:asciiTheme="majorBidi" w:hAnsiTheme="majorBidi" w:cstheme="majorBidi"/>
          <w:b/>
          <w:bCs/>
          <w:sz w:val="24"/>
          <w:szCs w:val="24"/>
        </w:rPr>
        <w:t> :</w:t>
      </w:r>
    </w:p>
    <w:p w:rsidR="006A5E47" w:rsidRPr="00352D12" w:rsidRDefault="006A5E47" w:rsidP="00352D12">
      <w:pPr>
        <w:jc w:val="both"/>
        <w:rPr>
          <w:rFonts w:asciiTheme="majorBidi" w:hAnsiTheme="majorBidi" w:cstheme="majorBidi"/>
          <w:sz w:val="24"/>
          <w:szCs w:val="24"/>
        </w:rPr>
      </w:pPr>
      <w:r w:rsidRPr="00352D12">
        <w:rPr>
          <w:rFonts w:asciiTheme="majorBidi" w:hAnsiTheme="majorBidi" w:cstheme="majorBidi"/>
          <w:sz w:val="24"/>
          <w:szCs w:val="24"/>
        </w:rPr>
        <w:t xml:space="preserve">Les profils requis sont indiqués comme suit :  </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Un(e) consultant(e) national(e)expert(e) en communication</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Master en journalisme et/ ou en sciences de la communication et/ou en sciences sociales ou toute autre discipline équivalente avec </w:t>
      </w:r>
      <w:r w:rsidR="00D56F2F">
        <w:rPr>
          <w:rFonts w:asciiTheme="majorBidi" w:hAnsiTheme="majorBidi" w:cstheme="majorBidi"/>
          <w:sz w:val="24"/>
          <w:szCs w:val="24"/>
        </w:rPr>
        <w:t>05</w:t>
      </w:r>
      <w:r w:rsidRPr="00352D12">
        <w:rPr>
          <w:rFonts w:asciiTheme="majorBidi" w:hAnsiTheme="majorBidi" w:cstheme="majorBidi"/>
          <w:sz w:val="24"/>
          <w:szCs w:val="24"/>
        </w:rPr>
        <w:t xml:space="preserve"> ans d’expériences.</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 xml:space="preserve">Ayant conduit au moins </w:t>
      </w:r>
      <w:r w:rsidR="00D56F2F">
        <w:rPr>
          <w:rFonts w:asciiTheme="majorBidi" w:hAnsiTheme="majorBidi" w:cstheme="majorBidi"/>
          <w:sz w:val="24"/>
          <w:szCs w:val="24"/>
        </w:rPr>
        <w:t>deux</w:t>
      </w:r>
      <w:r w:rsidRPr="00352D12">
        <w:rPr>
          <w:rFonts w:asciiTheme="majorBidi" w:hAnsiTheme="majorBidi" w:cstheme="majorBidi"/>
          <w:sz w:val="24"/>
          <w:szCs w:val="24"/>
        </w:rPr>
        <w:t xml:space="preserve"> ateliers de coaching et d’initiation au tournage et au montage de vidéos professionnelles sur smartphone au profit de journalistes et chargés de communication sur des thèmes en relations avec les droits humains, la santé, l’équité de genre, la lutte contre les discriminations sociales… avec références à l’appui.</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Ayant une connaissance des thématiques de la Santé sexuelle et reproductive, le genre, les droits humains et le VIH.</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Ayant conduit un atelier et ou une session complète de coaching en n'utilisant qu'un smartphone.</w:t>
      </w:r>
    </w:p>
    <w:p w:rsidR="006A5E47" w:rsidRPr="00352D12" w:rsidRDefault="006A5E47" w:rsidP="00352D12">
      <w:pPr>
        <w:pStyle w:val="Paragraphedeliste"/>
        <w:numPr>
          <w:ilvl w:val="0"/>
          <w:numId w:val="12"/>
        </w:numPr>
        <w:spacing w:line="256" w:lineRule="auto"/>
        <w:jc w:val="both"/>
        <w:rPr>
          <w:rFonts w:asciiTheme="majorBidi" w:hAnsiTheme="majorBidi" w:cstheme="majorBidi"/>
          <w:sz w:val="24"/>
          <w:szCs w:val="24"/>
        </w:rPr>
      </w:pPr>
      <w:r w:rsidRPr="00352D12">
        <w:rPr>
          <w:rFonts w:asciiTheme="majorBidi" w:hAnsiTheme="majorBidi" w:cstheme="majorBidi"/>
          <w:sz w:val="24"/>
          <w:szCs w:val="24"/>
        </w:rPr>
        <w:t>Ayant réalisé, monté et diffusé des vidéos de qualité professionnelle avec un Smartphone sous Android, pour l’enrichissement de la communication digitale.</w:t>
      </w:r>
    </w:p>
    <w:p w:rsidR="006A5E47" w:rsidRPr="00352D12" w:rsidRDefault="006A5E47" w:rsidP="006A5E47">
      <w:pPr>
        <w:rPr>
          <w:rFonts w:asciiTheme="majorBidi" w:hAnsiTheme="majorBidi" w:cstheme="majorBidi"/>
          <w:b/>
          <w:bCs/>
          <w:sz w:val="24"/>
          <w:szCs w:val="24"/>
        </w:rPr>
      </w:pPr>
      <w:r w:rsidRPr="00352D12">
        <w:rPr>
          <w:rFonts w:asciiTheme="majorBidi" w:hAnsiTheme="majorBidi" w:cstheme="majorBidi"/>
          <w:b/>
          <w:bCs/>
          <w:sz w:val="24"/>
          <w:szCs w:val="24"/>
        </w:rPr>
        <w:t>Livrables et documents à fournir :</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Le/ La consultant(e) proposera le programme détaillé des ateliers et le calendrier d’exécution des deux ateliers.</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 xml:space="preserve">Le/ La consultant(e) préparera la liste de tous </w:t>
      </w:r>
      <w:r w:rsidR="00D56F2F">
        <w:rPr>
          <w:rFonts w:asciiTheme="majorBidi" w:hAnsiTheme="majorBidi" w:cstheme="majorBidi"/>
          <w:sz w:val="24"/>
          <w:szCs w:val="24"/>
        </w:rPr>
        <w:t xml:space="preserve">les </w:t>
      </w:r>
      <w:r w:rsidRPr="00352D12">
        <w:rPr>
          <w:rFonts w:asciiTheme="majorBidi" w:hAnsiTheme="majorBidi" w:cstheme="majorBidi"/>
          <w:sz w:val="24"/>
          <w:szCs w:val="24"/>
        </w:rPr>
        <w:t>supports et fournitures pertinents nécessaires pour les ateliers et les participant.es : Post et pré test et fiche d’évaluation.</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Le/ La consultant(e) veillera à remettre les vidéos par smartphone qui seront produits par les participants.</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lastRenderedPageBreak/>
        <w:t xml:space="preserve">Le/ La consultant(e) fournira après la session de formation un rapport détaillant son intervention et sa méthodologie d’apprentissage en version électronique et écrite accompagné d’une copie des présentations PowerPoint et du calendrier des réunions et PV de réunions en ligne s’il y a lieu. </w:t>
      </w:r>
    </w:p>
    <w:p w:rsidR="006A5E47" w:rsidRPr="00352D12" w:rsidRDefault="006A5E47" w:rsidP="006A5E47">
      <w:pPr>
        <w:spacing w:after="120" w:line="240" w:lineRule="auto"/>
        <w:jc w:val="both"/>
        <w:rPr>
          <w:rFonts w:asciiTheme="majorBidi" w:eastAsia="Times New Roman" w:hAnsiTheme="majorBidi" w:cstheme="majorBidi"/>
          <w:b/>
          <w:bCs/>
          <w:color w:val="000000"/>
          <w:sz w:val="24"/>
          <w:szCs w:val="24"/>
          <w:lang w:val="fr-CH" w:eastAsia="fr-CH"/>
        </w:rPr>
      </w:pPr>
      <w:r w:rsidRPr="00352D12">
        <w:rPr>
          <w:rFonts w:asciiTheme="majorBidi" w:eastAsia="Times New Roman" w:hAnsiTheme="majorBidi" w:cstheme="majorBidi"/>
          <w:b/>
          <w:bCs/>
          <w:color w:val="000000"/>
          <w:sz w:val="24"/>
          <w:szCs w:val="24"/>
          <w:lang w:val="fr-CH" w:eastAsia="fr-CH"/>
        </w:rPr>
        <w:t>Lieu et conditions de paiement :</w:t>
      </w:r>
    </w:p>
    <w:p w:rsidR="006A5E47" w:rsidRPr="00352D12" w:rsidRDefault="006A5E47" w:rsidP="006A5E47">
      <w:pPr>
        <w:tabs>
          <w:tab w:val="left" w:pos="-720"/>
        </w:tabs>
        <w:suppressAutoHyphens/>
        <w:spacing w:before="40" w:after="54"/>
        <w:jc w:val="both"/>
        <w:rPr>
          <w:rFonts w:asciiTheme="majorBidi" w:hAnsiTheme="majorBidi" w:cstheme="majorBidi"/>
          <w:color w:val="FF0000"/>
          <w:sz w:val="24"/>
          <w:szCs w:val="24"/>
        </w:rPr>
      </w:pPr>
      <w:r w:rsidRPr="00352D12">
        <w:rPr>
          <w:rFonts w:asciiTheme="majorBidi" w:hAnsiTheme="majorBidi" w:cstheme="majorBidi"/>
          <w:b/>
          <w:bCs/>
          <w:sz w:val="24"/>
          <w:szCs w:val="24"/>
          <w:u w:val="single"/>
        </w:rPr>
        <w:t xml:space="preserve">Lieu de </w:t>
      </w:r>
      <w:r w:rsidR="004A1C43" w:rsidRPr="00352D12">
        <w:rPr>
          <w:rFonts w:asciiTheme="majorBidi" w:hAnsiTheme="majorBidi" w:cstheme="majorBidi"/>
          <w:b/>
          <w:bCs/>
          <w:sz w:val="24"/>
          <w:szCs w:val="24"/>
          <w:u w:val="single"/>
        </w:rPr>
        <w:t>travail</w:t>
      </w:r>
      <w:r w:rsidR="004A1C43" w:rsidRPr="00352D12">
        <w:rPr>
          <w:rFonts w:asciiTheme="majorBidi" w:hAnsiTheme="majorBidi" w:cstheme="majorBidi"/>
          <w:sz w:val="24"/>
          <w:szCs w:val="24"/>
        </w:rPr>
        <w:t xml:space="preserve"> :</w:t>
      </w:r>
      <w:r w:rsidRPr="00352D12">
        <w:rPr>
          <w:rFonts w:asciiTheme="majorBidi" w:hAnsiTheme="majorBidi" w:cstheme="majorBidi"/>
          <w:sz w:val="24"/>
          <w:szCs w:val="24"/>
        </w:rPr>
        <w:t xml:space="preserve"> Tunis </w:t>
      </w:r>
    </w:p>
    <w:p w:rsidR="006A5E47" w:rsidRPr="00352D12" w:rsidRDefault="006A5E47" w:rsidP="006A5E47">
      <w:pPr>
        <w:tabs>
          <w:tab w:val="left" w:pos="-720"/>
        </w:tabs>
        <w:suppressAutoHyphens/>
        <w:spacing w:before="40" w:after="54"/>
        <w:jc w:val="both"/>
        <w:rPr>
          <w:rFonts w:asciiTheme="majorBidi" w:hAnsiTheme="majorBidi" w:cstheme="majorBidi"/>
          <w:sz w:val="24"/>
          <w:szCs w:val="24"/>
        </w:rPr>
      </w:pPr>
      <w:r w:rsidRPr="00352D12">
        <w:rPr>
          <w:rFonts w:asciiTheme="majorBidi" w:hAnsiTheme="majorBidi" w:cstheme="majorBidi"/>
          <w:b/>
          <w:bCs/>
          <w:sz w:val="24"/>
          <w:szCs w:val="24"/>
          <w:u w:val="single"/>
        </w:rPr>
        <w:t>Le paiement des honoraires</w:t>
      </w:r>
      <w:r w:rsidRPr="00352D12">
        <w:rPr>
          <w:rFonts w:asciiTheme="majorBidi" w:hAnsiTheme="majorBidi" w:cstheme="majorBidi"/>
          <w:sz w:val="24"/>
          <w:szCs w:val="24"/>
        </w:rPr>
        <w:t xml:space="preserve"> seront effectuées sur la base des livrables remis.</w:t>
      </w:r>
    </w:p>
    <w:p w:rsidR="006A5E47" w:rsidRPr="00352D12" w:rsidRDefault="00352D12" w:rsidP="00352D12">
      <w:pPr>
        <w:tabs>
          <w:tab w:val="left" w:pos="-720"/>
        </w:tabs>
        <w:suppressAutoHyphens/>
        <w:spacing w:before="40" w:after="54"/>
        <w:jc w:val="both"/>
        <w:rPr>
          <w:rFonts w:asciiTheme="majorBidi" w:hAnsiTheme="majorBidi" w:cstheme="majorBidi"/>
          <w:sz w:val="24"/>
          <w:szCs w:val="24"/>
        </w:rPr>
      </w:pPr>
      <w:r>
        <w:rPr>
          <w:rFonts w:asciiTheme="majorBidi" w:hAnsiTheme="majorBidi" w:cstheme="majorBidi"/>
          <w:sz w:val="24"/>
          <w:szCs w:val="24"/>
        </w:rPr>
        <w:t>L</w:t>
      </w:r>
      <w:r w:rsidR="006A5E47" w:rsidRPr="00352D12">
        <w:rPr>
          <w:rFonts w:asciiTheme="majorBidi" w:hAnsiTheme="majorBidi" w:cstheme="majorBidi"/>
          <w:sz w:val="24"/>
          <w:szCs w:val="24"/>
        </w:rPr>
        <w:t>e(a) consultant(e) percevra :</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 30 % suite à la remise du programme des ateliers et le calendrier d’exécution des deux ateliers.</w:t>
      </w:r>
    </w:p>
    <w:p w:rsidR="006A5E47" w:rsidRPr="00352D12" w:rsidRDefault="006A5E47" w:rsidP="00352D12">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40 % suite à la réalisation des sessions de coaching et la remise des vidéos produites par Smartphone par les participants.</w:t>
      </w:r>
    </w:p>
    <w:p w:rsidR="006A5E47" w:rsidRPr="00D56F2F" w:rsidRDefault="006A5E47" w:rsidP="00D56F2F">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30 %suite à la remise d’un rapport détaillant son intervention et sa méthodologie d’apprentissage en version électronique et papier accompagné d’une copie des présentations PowerPoint</w:t>
      </w:r>
      <w:r w:rsidR="00D56F2F">
        <w:rPr>
          <w:rFonts w:asciiTheme="majorBidi" w:hAnsiTheme="majorBidi" w:cstheme="majorBidi"/>
          <w:sz w:val="24"/>
          <w:szCs w:val="24"/>
        </w:rPr>
        <w:t>,</w:t>
      </w:r>
      <w:r w:rsidR="00FB7CD3">
        <w:rPr>
          <w:rFonts w:asciiTheme="majorBidi" w:hAnsiTheme="majorBidi" w:cstheme="majorBidi"/>
          <w:sz w:val="24"/>
          <w:szCs w:val="24"/>
        </w:rPr>
        <w:t xml:space="preserve"> </w:t>
      </w:r>
      <w:r w:rsidR="00BD698F">
        <w:rPr>
          <w:rFonts w:asciiTheme="majorBidi" w:hAnsiTheme="majorBidi" w:cstheme="majorBidi"/>
          <w:sz w:val="24"/>
          <w:szCs w:val="24"/>
        </w:rPr>
        <w:t>des prés</w:t>
      </w:r>
      <w:r w:rsidR="00D56F2F">
        <w:rPr>
          <w:rFonts w:asciiTheme="majorBidi" w:hAnsiTheme="majorBidi" w:cstheme="majorBidi"/>
          <w:sz w:val="24"/>
          <w:szCs w:val="24"/>
        </w:rPr>
        <w:t xml:space="preserve"> et post tests, les fiches d’</w:t>
      </w:r>
      <w:r w:rsidR="00BD698F">
        <w:rPr>
          <w:rFonts w:asciiTheme="majorBidi" w:hAnsiTheme="majorBidi" w:cstheme="majorBidi"/>
          <w:sz w:val="24"/>
          <w:szCs w:val="24"/>
        </w:rPr>
        <w:t>évaluation</w:t>
      </w:r>
      <w:r w:rsidR="00FB7CD3">
        <w:rPr>
          <w:rFonts w:asciiTheme="majorBidi" w:hAnsiTheme="majorBidi" w:cstheme="majorBidi"/>
          <w:sz w:val="24"/>
          <w:szCs w:val="24"/>
        </w:rPr>
        <w:t xml:space="preserve"> </w:t>
      </w:r>
      <w:r w:rsidRPr="00D56F2F">
        <w:rPr>
          <w:rFonts w:asciiTheme="majorBidi" w:hAnsiTheme="majorBidi" w:cstheme="majorBidi"/>
          <w:sz w:val="24"/>
          <w:szCs w:val="24"/>
        </w:rPr>
        <w:t xml:space="preserve">et du calendrier des réunions et PV de réunions en ligne </w:t>
      </w:r>
      <w:r w:rsidR="00853F5A">
        <w:rPr>
          <w:rFonts w:asciiTheme="majorBidi" w:hAnsiTheme="majorBidi" w:cstheme="majorBidi"/>
          <w:sz w:val="24"/>
          <w:szCs w:val="24"/>
        </w:rPr>
        <w:t xml:space="preserve">ou présentiel </w:t>
      </w:r>
      <w:r w:rsidRPr="00D56F2F">
        <w:rPr>
          <w:rFonts w:asciiTheme="majorBidi" w:hAnsiTheme="majorBidi" w:cstheme="majorBidi"/>
          <w:sz w:val="24"/>
          <w:szCs w:val="24"/>
        </w:rPr>
        <w:t>s’il y a lieu.</w:t>
      </w:r>
    </w:p>
    <w:p w:rsidR="0051548D" w:rsidRPr="00C4008C" w:rsidRDefault="0051548D" w:rsidP="0051548D">
      <w:pPr>
        <w:spacing w:after="120" w:line="240" w:lineRule="auto"/>
        <w:jc w:val="both"/>
        <w:rPr>
          <w:rFonts w:asciiTheme="majorBidi" w:eastAsia="Times New Roman" w:hAnsiTheme="majorBidi" w:cstheme="majorBidi"/>
          <w:b/>
          <w:bCs/>
          <w:color w:val="000000"/>
          <w:sz w:val="24"/>
          <w:szCs w:val="24"/>
          <w:lang w:val="fr-CH" w:eastAsia="fr-CH"/>
        </w:rPr>
      </w:pPr>
      <w:r w:rsidRPr="00C4008C">
        <w:rPr>
          <w:rFonts w:asciiTheme="majorBidi" w:eastAsia="Times New Roman" w:hAnsiTheme="majorBidi" w:cstheme="majorBidi"/>
          <w:b/>
          <w:bCs/>
          <w:color w:val="000000"/>
          <w:sz w:val="24"/>
          <w:szCs w:val="24"/>
          <w:lang w:val="fr-CH" w:eastAsia="fr-CH"/>
        </w:rPr>
        <w:t>Modalités des candidatures :</w:t>
      </w:r>
    </w:p>
    <w:p w:rsidR="0051548D" w:rsidRPr="00C4008C" w:rsidRDefault="0051548D" w:rsidP="0051548D">
      <w:pPr>
        <w:tabs>
          <w:tab w:val="left" w:pos="-720"/>
        </w:tabs>
        <w:suppressAutoHyphens/>
        <w:spacing w:before="40" w:after="54"/>
        <w:jc w:val="both"/>
        <w:rPr>
          <w:rFonts w:asciiTheme="majorBidi" w:hAnsiTheme="majorBidi" w:cstheme="majorBidi"/>
          <w:sz w:val="24"/>
          <w:szCs w:val="24"/>
        </w:rPr>
      </w:pPr>
      <w:r w:rsidRPr="00C4008C">
        <w:rPr>
          <w:rFonts w:asciiTheme="majorBidi" w:hAnsiTheme="majorBidi" w:cstheme="majorBidi"/>
          <w:sz w:val="24"/>
          <w:szCs w:val="24"/>
        </w:rPr>
        <w:t>Les personnes intéressées sont appelées à présenter un dossier de candidature comportant :</w:t>
      </w:r>
    </w:p>
    <w:p w:rsidR="0051548D" w:rsidRPr="00352D12" w:rsidRDefault="0051548D" w:rsidP="0051548D">
      <w:pPr>
        <w:pStyle w:val="Paragraphedeliste"/>
        <w:numPr>
          <w:ilvl w:val="0"/>
          <w:numId w:val="12"/>
        </w:numPr>
        <w:jc w:val="both"/>
        <w:rPr>
          <w:rFonts w:asciiTheme="majorBidi" w:hAnsiTheme="majorBidi" w:cstheme="majorBidi"/>
          <w:sz w:val="24"/>
          <w:szCs w:val="24"/>
        </w:rPr>
      </w:pPr>
      <w:r w:rsidRPr="00352D12">
        <w:rPr>
          <w:rFonts w:asciiTheme="majorBidi" w:hAnsiTheme="majorBidi" w:cstheme="majorBidi"/>
          <w:sz w:val="24"/>
          <w:szCs w:val="24"/>
        </w:rPr>
        <w:t>Une note méthodologique détaillant les modalités de réalisation des deux sessions de coaching avec définition des objectifs, proposition de dates et de programme des ateliers de coaching.</w:t>
      </w:r>
    </w:p>
    <w:p w:rsidR="0051548D" w:rsidRDefault="0051548D" w:rsidP="0051548D">
      <w:pPr>
        <w:pStyle w:val="Paragraphedeliste"/>
        <w:numPr>
          <w:ilvl w:val="0"/>
          <w:numId w:val="12"/>
        </w:numPr>
        <w:jc w:val="both"/>
        <w:rPr>
          <w:rFonts w:asciiTheme="majorBidi" w:hAnsiTheme="majorBidi" w:cstheme="majorBidi"/>
          <w:sz w:val="24"/>
          <w:szCs w:val="24"/>
        </w:rPr>
      </w:pPr>
      <w:r w:rsidRPr="00C4008C">
        <w:rPr>
          <w:rFonts w:asciiTheme="majorBidi" w:hAnsiTheme="majorBidi" w:cstheme="majorBidi"/>
          <w:sz w:val="24"/>
          <w:szCs w:val="24"/>
        </w:rPr>
        <w:t>Un Curriculum Vitae détaillant la formation académique et l’expérience professionnelle.</w:t>
      </w:r>
    </w:p>
    <w:p w:rsidR="0051548D" w:rsidRDefault="0051548D" w:rsidP="0051548D">
      <w:pPr>
        <w:pStyle w:val="Paragraphedeliste"/>
        <w:numPr>
          <w:ilvl w:val="0"/>
          <w:numId w:val="12"/>
        </w:numPr>
        <w:jc w:val="both"/>
        <w:rPr>
          <w:rFonts w:asciiTheme="majorBidi" w:hAnsiTheme="majorBidi" w:cstheme="majorBidi"/>
          <w:sz w:val="24"/>
          <w:szCs w:val="24"/>
        </w:rPr>
      </w:pPr>
      <w:r w:rsidRPr="00C4008C">
        <w:rPr>
          <w:rFonts w:asciiTheme="majorBidi" w:hAnsiTheme="majorBidi" w:cstheme="majorBidi"/>
          <w:sz w:val="24"/>
          <w:szCs w:val="24"/>
        </w:rPr>
        <w:t>Les TDRs signés par le candidat.</w:t>
      </w:r>
    </w:p>
    <w:p w:rsidR="0051548D" w:rsidRPr="00C4008C" w:rsidRDefault="0051548D" w:rsidP="00B92C82">
      <w:pPr>
        <w:pStyle w:val="Paragraphedeliste"/>
        <w:numPr>
          <w:ilvl w:val="0"/>
          <w:numId w:val="12"/>
        </w:numPr>
        <w:jc w:val="both"/>
        <w:rPr>
          <w:rFonts w:asciiTheme="majorBidi" w:hAnsiTheme="majorBidi" w:cstheme="majorBidi"/>
          <w:sz w:val="24"/>
          <w:szCs w:val="24"/>
        </w:rPr>
      </w:pPr>
      <w:r>
        <w:rPr>
          <w:rFonts w:asciiTheme="majorBidi" w:hAnsiTheme="majorBidi" w:cstheme="majorBidi"/>
          <w:sz w:val="24"/>
          <w:szCs w:val="24"/>
        </w:rPr>
        <w:t xml:space="preserve">Une proposition de calendrier indiquant les dates probables (Deux propositions </w:t>
      </w:r>
      <w:r w:rsidR="006C61E8">
        <w:rPr>
          <w:rFonts w:asciiTheme="majorBidi" w:hAnsiTheme="majorBidi" w:cstheme="majorBidi"/>
          <w:sz w:val="24"/>
          <w:szCs w:val="24"/>
        </w:rPr>
        <w:t>pour la période allant du 01</w:t>
      </w:r>
      <w:r>
        <w:rPr>
          <w:rFonts w:asciiTheme="majorBidi" w:hAnsiTheme="majorBidi" w:cstheme="majorBidi"/>
          <w:sz w:val="24"/>
          <w:szCs w:val="24"/>
        </w:rPr>
        <w:t xml:space="preserve"> septembre 202</w:t>
      </w:r>
      <w:r w:rsidR="00B92C82">
        <w:rPr>
          <w:rFonts w:asciiTheme="majorBidi" w:hAnsiTheme="majorBidi" w:cstheme="majorBidi"/>
          <w:sz w:val="24"/>
          <w:szCs w:val="24"/>
        </w:rPr>
        <w:t>2</w:t>
      </w:r>
      <w:r w:rsidR="006C61E8">
        <w:rPr>
          <w:rFonts w:asciiTheme="majorBidi" w:hAnsiTheme="majorBidi" w:cstheme="majorBidi"/>
          <w:sz w:val="24"/>
          <w:szCs w:val="24"/>
        </w:rPr>
        <w:t xml:space="preserve"> au 15 déc. 202</w:t>
      </w:r>
      <w:r w:rsidR="00B92C82">
        <w:rPr>
          <w:rFonts w:asciiTheme="majorBidi" w:hAnsiTheme="majorBidi" w:cstheme="majorBidi"/>
          <w:sz w:val="24"/>
          <w:szCs w:val="24"/>
        </w:rPr>
        <w:t>2</w:t>
      </w:r>
      <w:r>
        <w:rPr>
          <w:rFonts w:asciiTheme="majorBidi" w:hAnsiTheme="majorBidi" w:cstheme="majorBidi"/>
          <w:sz w:val="24"/>
          <w:szCs w:val="24"/>
        </w:rPr>
        <w:t>)</w:t>
      </w:r>
    </w:p>
    <w:p w:rsidR="0051548D" w:rsidRPr="00C4008C" w:rsidRDefault="0051548D" w:rsidP="0051548D">
      <w:pPr>
        <w:pStyle w:val="Paragraphedeliste"/>
        <w:numPr>
          <w:ilvl w:val="0"/>
          <w:numId w:val="12"/>
        </w:numPr>
        <w:jc w:val="both"/>
        <w:rPr>
          <w:rFonts w:asciiTheme="majorBidi" w:hAnsiTheme="majorBidi" w:cstheme="majorBidi"/>
          <w:sz w:val="24"/>
          <w:szCs w:val="24"/>
        </w:rPr>
      </w:pPr>
      <w:r w:rsidRPr="00C4008C">
        <w:rPr>
          <w:rFonts w:asciiTheme="majorBidi" w:hAnsiTheme="majorBidi" w:cstheme="majorBidi"/>
          <w:sz w:val="24"/>
          <w:szCs w:val="24"/>
        </w:rPr>
        <w:t>Une offre financière</w:t>
      </w:r>
      <w:r w:rsidR="00B92C82">
        <w:rPr>
          <w:rFonts w:asciiTheme="majorBidi" w:hAnsiTheme="majorBidi" w:cstheme="majorBidi"/>
          <w:sz w:val="24"/>
          <w:szCs w:val="24"/>
        </w:rPr>
        <w:t>.</w:t>
      </w:r>
    </w:p>
    <w:p w:rsidR="003960C5" w:rsidRDefault="003960C5" w:rsidP="003960C5">
      <w:pPr>
        <w:pStyle w:val="Paragraphedeliste"/>
        <w:spacing w:after="0" w:line="240" w:lineRule="auto"/>
        <w:jc w:val="both"/>
        <w:rPr>
          <w:rFonts w:asciiTheme="majorBidi" w:hAnsiTheme="majorBidi" w:cstheme="majorBidi"/>
          <w:b/>
          <w:bCs/>
          <w:sz w:val="24"/>
          <w:szCs w:val="24"/>
          <w:lang w:val="fr-CH" w:eastAsia="fr-CH"/>
        </w:rPr>
      </w:pPr>
    </w:p>
    <w:p w:rsidR="00BD698F" w:rsidRDefault="00BD698F" w:rsidP="00BD698F">
      <w:pPr>
        <w:spacing w:line="240" w:lineRule="auto"/>
        <w:contextualSpacing/>
        <w:rPr>
          <w:rFonts w:asciiTheme="majorBidi" w:hAnsiTheme="majorBidi" w:cstheme="majorBidi"/>
          <w:b/>
          <w:bCs/>
          <w:sz w:val="24"/>
          <w:szCs w:val="24"/>
        </w:rPr>
      </w:pPr>
      <w:r>
        <w:rPr>
          <w:rFonts w:asciiTheme="majorBidi" w:hAnsiTheme="majorBidi" w:cstheme="majorBidi"/>
          <w:b/>
          <w:bCs/>
          <w:sz w:val="24"/>
          <w:szCs w:val="24"/>
        </w:rPr>
        <w:t>Modalités d’envoi des candidatures :</w:t>
      </w:r>
    </w:p>
    <w:p w:rsidR="00ED0CC0" w:rsidRDefault="00BD698F" w:rsidP="00EC172E">
      <w:pPr>
        <w:spacing w:after="120" w:line="360" w:lineRule="auto"/>
        <w:jc w:val="center"/>
        <w:rPr>
          <w:color w:val="FF0000"/>
          <w:sz w:val="28"/>
          <w:szCs w:val="28"/>
        </w:rPr>
      </w:pPr>
      <w:r>
        <w:rPr>
          <w:rFonts w:asciiTheme="majorBidi" w:eastAsia="Times New Roman" w:hAnsiTheme="majorBidi" w:cstheme="majorBidi"/>
          <w:color w:val="000000"/>
          <w:sz w:val="24"/>
          <w:szCs w:val="24"/>
          <w:lang w:val="fr-CH" w:eastAsia="fr-CH"/>
        </w:rPr>
        <w:t xml:space="preserve">Les dossier doivent </w:t>
      </w:r>
      <w:r w:rsidR="000E4D4E">
        <w:rPr>
          <w:rFonts w:asciiTheme="majorBidi" w:eastAsia="Times New Roman" w:hAnsiTheme="majorBidi" w:cstheme="majorBidi"/>
          <w:color w:val="000000"/>
          <w:sz w:val="24"/>
          <w:szCs w:val="24"/>
          <w:lang w:val="fr-CH" w:eastAsia="fr-CH"/>
        </w:rPr>
        <w:t xml:space="preserve">être </w:t>
      </w:r>
      <w:r>
        <w:rPr>
          <w:rFonts w:asciiTheme="majorBidi" w:eastAsia="Times New Roman" w:hAnsiTheme="majorBidi" w:cstheme="majorBidi"/>
          <w:color w:val="000000"/>
          <w:sz w:val="24"/>
          <w:szCs w:val="24"/>
          <w:lang w:val="fr-CH" w:eastAsia="fr-CH"/>
        </w:rPr>
        <w:t>envoyer à l’adresse email suivante :</w:t>
      </w:r>
      <w:r w:rsidR="00ED0CC0" w:rsidRPr="00ED0CC0">
        <w:rPr>
          <w:color w:val="FF0000"/>
          <w:sz w:val="28"/>
          <w:szCs w:val="28"/>
        </w:rPr>
        <w:t xml:space="preserve"> </w:t>
      </w:r>
      <w:r w:rsidR="00ED0CC0" w:rsidRPr="00EC172E">
        <w:rPr>
          <w:color w:val="FF0000"/>
          <w:sz w:val="24"/>
          <w:szCs w:val="24"/>
        </w:rPr>
        <w:t>atiost.sida.toxicomanie@gmail.com</w:t>
      </w:r>
    </w:p>
    <w:p w:rsidR="00BD698F" w:rsidRPr="00ED0CC0" w:rsidRDefault="00BD698F" w:rsidP="00B92C82">
      <w:pPr>
        <w:spacing w:after="120" w:line="360" w:lineRule="auto"/>
        <w:rPr>
          <w:color w:val="FF0000"/>
          <w:sz w:val="28"/>
          <w:szCs w:val="28"/>
        </w:rPr>
      </w:pPr>
      <w:r>
        <w:rPr>
          <w:rFonts w:asciiTheme="majorBidi" w:eastAsia="Times New Roman" w:hAnsiTheme="majorBidi" w:cstheme="majorBidi"/>
          <w:color w:val="000000"/>
          <w:sz w:val="24"/>
          <w:szCs w:val="24"/>
          <w:lang w:val="fr-CH" w:eastAsia="fr-CH"/>
        </w:rPr>
        <w:t>avec la mention :</w:t>
      </w:r>
      <w:r>
        <w:rPr>
          <w:rFonts w:asciiTheme="majorBidi" w:eastAsia="Times New Roman" w:hAnsiTheme="majorBidi" w:cstheme="majorBidi"/>
          <w:b/>
          <w:bCs/>
          <w:color w:val="000000"/>
          <w:sz w:val="24"/>
          <w:szCs w:val="24"/>
          <w:u w:val="single"/>
          <w:lang w:val="fr-CH" w:eastAsia="fr-CH"/>
        </w:rPr>
        <w:t xml:space="preserve"> Candidature pour le recrutement de consultant.e. (Ref. Act </w:t>
      </w:r>
      <w:r w:rsidR="00ED0CC0">
        <w:rPr>
          <w:rFonts w:asciiTheme="majorBidi" w:eastAsia="Times New Roman" w:hAnsiTheme="majorBidi" w:cstheme="majorBidi"/>
          <w:b/>
          <w:bCs/>
          <w:color w:val="000000"/>
          <w:sz w:val="24"/>
          <w:szCs w:val="24"/>
          <w:u w:val="single"/>
          <w:lang w:val="fr-CH" w:eastAsia="fr-CH"/>
        </w:rPr>
        <w:t>53-</w:t>
      </w:r>
      <w:r>
        <w:rPr>
          <w:rFonts w:asciiTheme="majorBidi" w:eastAsia="Times New Roman" w:hAnsiTheme="majorBidi" w:cstheme="majorBidi"/>
          <w:b/>
          <w:bCs/>
          <w:color w:val="000000"/>
          <w:sz w:val="24"/>
          <w:szCs w:val="24"/>
          <w:u w:val="single"/>
          <w:lang w:val="fr-CH" w:eastAsia="fr-CH"/>
        </w:rPr>
        <w:t xml:space="preserve">C19RM) </w:t>
      </w:r>
      <w:r>
        <w:rPr>
          <w:rFonts w:asciiTheme="majorBidi" w:eastAsia="Times New Roman" w:hAnsiTheme="majorBidi" w:cstheme="majorBidi"/>
          <w:color w:val="000000"/>
          <w:sz w:val="24"/>
          <w:szCs w:val="24"/>
          <w:lang w:val="fr-CH" w:eastAsia="fr-CH"/>
        </w:rPr>
        <w:t xml:space="preserve">et ce avant le </w:t>
      </w:r>
      <w:r w:rsidR="00DF6885">
        <w:rPr>
          <w:b/>
          <w:bCs/>
          <w:color w:val="FF0000"/>
          <w:sz w:val="24"/>
          <w:szCs w:val="24"/>
        </w:rPr>
        <w:t>04</w:t>
      </w:r>
      <w:r w:rsidR="00ED0CC0" w:rsidRPr="00F5332B">
        <w:rPr>
          <w:b/>
          <w:bCs/>
          <w:color w:val="FF0000"/>
          <w:sz w:val="24"/>
          <w:szCs w:val="24"/>
        </w:rPr>
        <w:t xml:space="preserve"> </w:t>
      </w:r>
      <w:r w:rsidR="00DF6885">
        <w:rPr>
          <w:b/>
          <w:bCs/>
          <w:color w:val="FF0000"/>
          <w:sz w:val="24"/>
          <w:szCs w:val="24"/>
        </w:rPr>
        <w:t xml:space="preserve">Septembre </w:t>
      </w:r>
      <w:r w:rsidR="00ED0CC0" w:rsidRPr="00F5332B">
        <w:rPr>
          <w:b/>
          <w:bCs/>
          <w:color w:val="FF0000"/>
          <w:sz w:val="24"/>
          <w:szCs w:val="24"/>
        </w:rPr>
        <w:t xml:space="preserve"> 2022</w:t>
      </w:r>
      <w:r w:rsidRPr="00F5332B">
        <w:rPr>
          <w:b/>
          <w:bCs/>
          <w:color w:val="FF0000"/>
          <w:sz w:val="24"/>
          <w:szCs w:val="24"/>
        </w:rPr>
        <w:t xml:space="preserve"> à </w:t>
      </w:r>
      <w:r w:rsidR="00DF6885">
        <w:rPr>
          <w:b/>
          <w:bCs/>
          <w:color w:val="FF0000"/>
          <w:sz w:val="24"/>
          <w:szCs w:val="24"/>
        </w:rPr>
        <w:t>23</w:t>
      </w:r>
      <w:bookmarkStart w:id="0" w:name="_GoBack"/>
      <w:bookmarkEnd w:id="0"/>
      <w:r w:rsidRPr="00F5332B">
        <w:rPr>
          <w:b/>
          <w:bCs/>
          <w:color w:val="FF0000"/>
          <w:sz w:val="24"/>
          <w:szCs w:val="24"/>
        </w:rPr>
        <w:t>HOO</w:t>
      </w:r>
      <w:r w:rsidRPr="00EC172E">
        <w:rPr>
          <w:rFonts w:asciiTheme="majorBidi" w:eastAsia="Times New Roman" w:hAnsiTheme="majorBidi" w:cstheme="majorBidi"/>
          <w:b/>
          <w:bCs/>
          <w:color w:val="000000"/>
          <w:lang w:val="fr-CH" w:eastAsia="fr-CH"/>
        </w:rPr>
        <w:t xml:space="preserve"> </w:t>
      </w:r>
      <w:r w:rsidR="00EC172E" w:rsidRPr="00EC172E">
        <w:rPr>
          <w:rFonts w:asciiTheme="majorBidi" w:eastAsia="Times New Roman" w:hAnsiTheme="majorBidi" w:cstheme="majorBidi"/>
          <w:b/>
          <w:bCs/>
          <w:color w:val="000000"/>
          <w:lang w:val="fr-CH" w:eastAsia="fr-CH"/>
        </w:rPr>
        <w:t>.</w:t>
      </w:r>
    </w:p>
    <w:p w:rsidR="00EC172E" w:rsidRPr="00372FB6" w:rsidRDefault="00EC172E" w:rsidP="00EC172E">
      <w:pPr>
        <w:spacing w:after="120" w:line="360" w:lineRule="auto"/>
        <w:rPr>
          <w:rFonts w:asciiTheme="majorBidi" w:eastAsia="Times New Roman" w:hAnsiTheme="majorBidi" w:cstheme="majorBidi"/>
          <w:color w:val="000000"/>
          <w:sz w:val="24"/>
          <w:szCs w:val="24"/>
          <w:lang w:val="fr-CH" w:eastAsia="fr-CH"/>
        </w:rPr>
      </w:pPr>
      <w:r w:rsidRPr="00372FB6">
        <w:rPr>
          <w:rFonts w:asciiTheme="majorBidi" w:eastAsia="Times New Roman" w:hAnsiTheme="majorBidi" w:cstheme="majorBidi"/>
          <w:color w:val="000000"/>
          <w:sz w:val="24"/>
          <w:szCs w:val="24"/>
          <w:lang w:val="fr-CH" w:eastAsia="fr-CH"/>
        </w:rPr>
        <w:t xml:space="preserve">Le </w:t>
      </w:r>
      <w:r>
        <w:rPr>
          <w:rFonts w:asciiTheme="majorBidi" w:eastAsia="Times New Roman" w:hAnsiTheme="majorBidi" w:cstheme="majorBidi"/>
          <w:color w:val="000000"/>
          <w:sz w:val="24"/>
          <w:szCs w:val="24"/>
          <w:lang w:val="fr-CH" w:eastAsia="fr-CH"/>
        </w:rPr>
        <w:t xml:space="preserve">Dossier pourra être déposé au </w:t>
      </w:r>
      <w:r w:rsidRPr="00372FB6">
        <w:rPr>
          <w:rFonts w:asciiTheme="majorBidi" w:eastAsia="Times New Roman" w:hAnsiTheme="majorBidi" w:cstheme="majorBidi"/>
          <w:b/>
          <w:bCs/>
          <w:color w:val="000000"/>
          <w:sz w:val="24"/>
          <w:szCs w:val="24"/>
          <w:u w:val="single"/>
          <w:lang w:val="fr-CH" w:eastAsia="fr-CH"/>
        </w:rPr>
        <w:t xml:space="preserve">Bureau d’ordre d’ATIOST sis au </w:t>
      </w:r>
      <w:r w:rsidRPr="00A21309">
        <w:rPr>
          <w:rFonts w:asciiTheme="majorBidi" w:eastAsia="Times New Roman" w:hAnsiTheme="majorBidi" w:cstheme="majorBidi"/>
          <w:b/>
          <w:bCs/>
          <w:color w:val="FF0000"/>
          <w:sz w:val="24"/>
          <w:szCs w:val="24"/>
          <w:u w:val="single"/>
          <w:lang w:val="fr-CH" w:eastAsia="fr-CH"/>
        </w:rPr>
        <w:t>43 rue Hedi Saidi, Bab Saâdoun</w:t>
      </w:r>
      <w:r w:rsidRPr="00372FB6">
        <w:rPr>
          <w:rFonts w:asciiTheme="majorBidi" w:eastAsia="Times New Roman" w:hAnsiTheme="majorBidi" w:cstheme="majorBidi"/>
          <w:b/>
          <w:bCs/>
          <w:color w:val="000000"/>
          <w:sz w:val="24"/>
          <w:szCs w:val="24"/>
          <w:u w:val="single"/>
          <w:lang w:val="fr-CH" w:eastAsia="fr-CH"/>
        </w:rPr>
        <w:t>,</w:t>
      </w:r>
      <w:r>
        <w:rPr>
          <w:rFonts w:asciiTheme="majorBidi" w:eastAsia="Times New Roman" w:hAnsiTheme="majorBidi" w:cstheme="majorBidi"/>
          <w:color w:val="000000"/>
          <w:sz w:val="24"/>
          <w:szCs w:val="24"/>
          <w:lang w:val="fr-CH" w:eastAsia="fr-CH"/>
        </w:rPr>
        <w:t xml:space="preserve"> Tunis </w:t>
      </w:r>
      <w:r w:rsidRPr="00372FB6">
        <w:rPr>
          <w:rFonts w:asciiTheme="majorBidi" w:eastAsia="Times New Roman" w:hAnsiTheme="majorBidi" w:cstheme="majorBidi"/>
          <w:b/>
          <w:bCs/>
          <w:color w:val="000000"/>
          <w:sz w:val="24"/>
          <w:szCs w:val="24"/>
          <w:lang w:val="fr-CH" w:eastAsia="fr-CH"/>
        </w:rPr>
        <w:t xml:space="preserve">de </w:t>
      </w:r>
      <w:r w:rsidRPr="00372FB6">
        <w:rPr>
          <w:rFonts w:asciiTheme="majorBidi" w:eastAsia="Times New Roman" w:hAnsiTheme="majorBidi" w:cstheme="majorBidi"/>
          <w:b/>
          <w:bCs/>
          <w:color w:val="000000"/>
          <w:sz w:val="24"/>
          <w:szCs w:val="24"/>
          <w:u w:val="single"/>
          <w:lang w:val="fr-CH" w:eastAsia="fr-CH"/>
        </w:rPr>
        <w:t>9H00 à 13H00</w:t>
      </w:r>
      <w:r w:rsidRPr="00372FB6">
        <w:rPr>
          <w:rFonts w:asciiTheme="majorBidi" w:eastAsia="Times New Roman" w:hAnsiTheme="majorBidi" w:cstheme="majorBidi"/>
          <w:color w:val="000000"/>
          <w:sz w:val="24"/>
          <w:szCs w:val="24"/>
          <w:u w:val="single"/>
          <w:lang w:val="fr-CH" w:eastAsia="fr-CH"/>
        </w:rPr>
        <w:t>.</w:t>
      </w:r>
    </w:p>
    <w:p w:rsidR="00BD698F" w:rsidRPr="00C8780A" w:rsidRDefault="00BD698F" w:rsidP="00BD698F">
      <w:pPr>
        <w:spacing w:after="0" w:line="240" w:lineRule="auto"/>
        <w:ind w:left="360"/>
        <w:rPr>
          <w:rFonts w:asciiTheme="majorBidi" w:hAnsiTheme="majorBidi" w:cstheme="majorBidi"/>
          <w:b/>
          <w:bCs/>
          <w:sz w:val="24"/>
          <w:szCs w:val="24"/>
          <w:lang w:val="fr-CH" w:eastAsia="fr-CH"/>
        </w:rPr>
      </w:pPr>
    </w:p>
    <w:p w:rsidR="00BD698F" w:rsidRPr="00C077CD" w:rsidRDefault="00BD698F" w:rsidP="00BD698F">
      <w:pPr>
        <w:pStyle w:val="Paragraphedeliste"/>
        <w:pBdr>
          <w:top w:val="single" w:sz="4" w:space="1" w:color="auto"/>
          <w:left w:val="single" w:sz="4" w:space="4" w:color="auto"/>
          <w:bottom w:val="single" w:sz="4" w:space="1" w:color="auto"/>
          <w:right w:val="single" w:sz="4" w:space="4" w:color="auto"/>
        </w:pBdr>
        <w:spacing w:after="0" w:line="240" w:lineRule="auto"/>
        <w:jc w:val="center"/>
        <w:rPr>
          <w:rFonts w:asciiTheme="majorBidi" w:hAnsiTheme="majorBidi" w:cstheme="majorBidi"/>
          <w:b/>
          <w:bCs/>
          <w:sz w:val="28"/>
          <w:szCs w:val="28"/>
          <w:lang w:val="fr-CH" w:eastAsia="fr-CH"/>
        </w:rPr>
      </w:pPr>
      <w:r w:rsidRPr="00C077CD">
        <w:rPr>
          <w:rFonts w:asciiTheme="majorBidi" w:hAnsiTheme="majorBidi" w:cstheme="majorBidi"/>
          <w:b/>
          <w:bCs/>
          <w:sz w:val="24"/>
          <w:szCs w:val="24"/>
          <w:lang w:val="fr-CH" w:eastAsia="fr-CH"/>
        </w:rPr>
        <w:t>I</w:t>
      </w:r>
      <w:r w:rsidRPr="00C077CD">
        <w:rPr>
          <w:rFonts w:asciiTheme="majorBidi" w:hAnsiTheme="majorBidi" w:cstheme="majorBidi"/>
          <w:b/>
          <w:bCs/>
          <w:sz w:val="28"/>
          <w:szCs w:val="28"/>
          <w:lang w:val="fr-CH" w:eastAsia="fr-CH"/>
        </w:rPr>
        <w:t>mportant : Tout dossier incomplet ne sera pas pris en considération.</w:t>
      </w:r>
    </w:p>
    <w:sectPr w:rsidR="00BD698F" w:rsidRPr="00C077CD" w:rsidSect="00EC172E">
      <w:headerReference w:type="default" r:id="rId8"/>
      <w:footerReference w:type="default" r:id="rId9"/>
      <w:pgSz w:w="11906" w:h="16838"/>
      <w:pgMar w:top="96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52E" w:rsidRDefault="00F5552E" w:rsidP="007D07AC">
      <w:pPr>
        <w:spacing w:after="0" w:line="240" w:lineRule="auto"/>
      </w:pPr>
      <w:r>
        <w:separator/>
      </w:r>
    </w:p>
  </w:endnote>
  <w:endnote w:type="continuationSeparator" w:id="0">
    <w:p w:rsidR="00F5552E" w:rsidRDefault="00F5552E" w:rsidP="007D0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57" w:rsidRPr="000E4D4E" w:rsidRDefault="000E4D4E" w:rsidP="000E4D4E">
    <w:pPr>
      <w:pStyle w:val="Pieddepage"/>
    </w:pPr>
    <w:r w:rsidRPr="000E4D4E">
      <w:rPr>
        <w:noProof/>
        <w:lang w:eastAsia="fr-FR"/>
      </w:rPr>
      <w:drawing>
        <wp:anchor distT="0" distB="0" distL="114300" distR="114300" simplePos="0" relativeHeight="251659264" behindDoc="0" locked="0" layoutInCell="1" allowOverlap="1">
          <wp:simplePos x="0" y="0"/>
          <wp:positionH relativeFrom="margin">
            <wp:posOffset>2452370</wp:posOffset>
          </wp:positionH>
          <wp:positionV relativeFrom="paragraph">
            <wp:posOffset>-281305</wp:posOffset>
          </wp:positionV>
          <wp:extent cx="900430" cy="427990"/>
          <wp:effectExtent l="0" t="0" r="0" b="0"/>
          <wp:wrapNone/>
          <wp:docPr id="2" name="Image 1" descr="C:\Users\admin\Desktop\logo ati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C:\Users\admin\Desktop\logo atiost.jpg"/>
                  <pic:cNvPicPr>
                    <a:picLocks noChangeAspect="1"/>
                  </pic:cNvPicPr>
                </pic:nvPicPr>
                <pic:blipFill>
                  <a:blip r:embed="rId1"/>
                  <a:srcRect/>
                  <a:stretch>
                    <a:fillRect/>
                  </a:stretch>
                </pic:blipFill>
                <pic:spPr bwMode="auto">
                  <a:xfrm>
                    <a:off x="0" y="0"/>
                    <a:ext cx="900430" cy="427990"/>
                  </a:xfrm>
                  <a:prstGeom prst="rect">
                    <a:avLst/>
                  </a:prstGeom>
                </pic:spPr>
              </pic:pic>
            </a:graphicData>
          </a:graphic>
        </wp:anchor>
      </w:drawing>
    </w:r>
    <w:r w:rsidRPr="000E4D4E">
      <w:rPr>
        <w:noProof/>
        <w:lang w:eastAsia="fr-FR"/>
      </w:rPr>
      <w:drawing>
        <wp:anchor distT="0" distB="0" distL="114300" distR="114300" simplePos="0" relativeHeight="251660288" behindDoc="1" locked="0" layoutInCell="1" allowOverlap="1">
          <wp:simplePos x="0" y="0"/>
          <wp:positionH relativeFrom="margin">
            <wp:posOffset>1087755</wp:posOffset>
          </wp:positionH>
          <wp:positionV relativeFrom="bottomMargin">
            <wp:posOffset>6985</wp:posOffset>
          </wp:positionV>
          <wp:extent cx="719455" cy="719455"/>
          <wp:effectExtent l="0" t="0" r="4445" b="4445"/>
          <wp:wrapTight wrapText="bothSides">
            <wp:wrapPolygon edited="0">
              <wp:start x="0" y="0"/>
              <wp:lineTo x="0" y="21162"/>
              <wp:lineTo x="21162" y="21162"/>
              <wp:lineTo x="21162" y="0"/>
              <wp:lineTo x="0" y="0"/>
            </wp:wrapPolygon>
          </wp:wrapTight>
          <wp:docPr id="1" name="Image 1" descr="Association Tunisienne de lutte contre les maladies sexuellement  transmissibles et le sida (ATL MST sida Bureau National) - CCM TUNIS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lutte contre les maladies sexuellement  transmissibles et le sida (ATL MST sida Bureau National) - CCM TUNISI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0E4D4E">
      <w:rPr>
        <w:noProof/>
        <w:lang w:eastAsia="fr-FR"/>
      </w:rPr>
      <w:drawing>
        <wp:anchor distT="0" distB="0" distL="114300" distR="114300" simplePos="0" relativeHeight="251661312" behindDoc="1" locked="0" layoutInCell="1" allowOverlap="1">
          <wp:simplePos x="0" y="0"/>
          <wp:positionH relativeFrom="margin">
            <wp:posOffset>5133340</wp:posOffset>
          </wp:positionH>
          <wp:positionV relativeFrom="bottomMargin">
            <wp:posOffset>93980</wp:posOffset>
          </wp:positionV>
          <wp:extent cx="914400" cy="626745"/>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26745"/>
                  </a:xfrm>
                  <a:prstGeom prst="rect">
                    <a:avLst/>
                  </a:prstGeom>
                  <a:noFill/>
                  <a:ln>
                    <a:noFill/>
                  </a:ln>
                </pic:spPr>
              </pic:pic>
            </a:graphicData>
          </a:graphic>
        </wp:anchor>
      </w:drawing>
    </w:r>
    <w:r w:rsidRPr="000E4D4E">
      <w:rPr>
        <w:noProof/>
        <w:lang w:eastAsia="fr-FR"/>
      </w:rPr>
      <w:drawing>
        <wp:anchor distT="0" distB="0" distL="114300" distR="114300" simplePos="0" relativeHeight="251662336" behindDoc="1" locked="0" layoutInCell="1" allowOverlap="1">
          <wp:simplePos x="0" y="0"/>
          <wp:positionH relativeFrom="margin">
            <wp:posOffset>0</wp:posOffset>
          </wp:positionH>
          <wp:positionV relativeFrom="paragraph">
            <wp:posOffset>-255905</wp:posOffset>
          </wp:positionV>
          <wp:extent cx="727075" cy="727075"/>
          <wp:effectExtent l="0" t="0" r="0" b="0"/>
          <wp:wrapTight wrapText="bothSides">
            <wp:wrapPolygon edited="0">
              <wp:start x="0" y="0"/>
              <wp:lineTo x="0" y="20940"/>
              <wp:lineTo x="20940" y="20940"/>
              <wp:lineTo x="20940" y="0"/>
              <wp:lineTo x="0" y="0"/>
            </wp:wrapPolygon>
          </wp:wrapTight>
          <wp:docPr id="4" name="Image 4" descr="Association Tunisienne de Prévention Positive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ociation Tunisienne de Prévention Positive – Jamai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7075" cy="727075"/>
                  </a:xfrm>
                  <a:prstGeom prst="rect">
                    <a:avLst/>
                  </a:prstGeom>
                  <a:noFill/>
                  <a:ln>
                    <a:noFill/>
                  </a:ln>
                </pic:spPr>
              </pic:pic>
            </a:graphicData>
          </a:graphic>
        </wp:anchor>
      </w:drawing>
    </w:r>
    <w:r w:rsidRPr="000E4D4E">
      <w:rPr>
        <w:noProof/>
        <w:lang w:eastAsia="fr-FR"/>
      </w:rPr>
      <w:drawing>
        <wp:anchor distT="0" distB="0" distL="114300" distR="114300" simplePos="0" relativeHeight="251663360" behindDoc="1" locked="0" layoutInCell="1" allowOverlap="1">
          <wp:simplePos x="0" y="0"/>
          <wp:positionH relativeFrom="margin">
            <wp:posOffset>3906520</wp:posOffset>
          </wp:positionH>
          <wp:positionV relativeFrom="paragraph">
            <wp:posOffset>-238890</wp:posOffset>
          </wp:positionV>
          <wp:extent cx="683895" cy="683895"/>
          <wp:effectExtent l="0" t="0" r="1905" b="1905"/>
          <wp:wrapTight wrapText="bothSides">
            <wp:wrapPolygon edited="0">
              <wp:start x="0" y="0"/>
              <wp:lineTo x="0" y="21058"/>
              <wp:lineTo x="21058" y="21058"/>
              <wp:lineTo x="21058" y="0"/>
              <wp:lineTo x="0" y="0"/>
            </wp:wrapPolygon>
          </wp:wrapTight>
          <wp:docPr id="6" name="Image 6" descr="Association Tunisienne de Lutte Contre les MST et le SIDA – Section Tunis –  Jama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ociation Tunisienne de Lutte Contre les MST et le SIDA – Section Tunis –  Jama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52E" w:rsidRDefault="00F5552E" w:rsidP="007D07AC">
      <w:pPr>
        <w:spacing w:after="0" w:line="240" w:lineRule="auto"/>
      </w:pPr>
      <w:r>
        <w:separator/>
      </w:r>
    </w:p>
  </w:footnote>
  <w:footnote w:type="continuationSeparator" w:id="0">
    <w:p w:rsidR="00F5552E" w:rsidRDefault="00F5552E" w:rsidP="007D0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734585"/>
      <w:docPartObj>
        <w:docPartGallery w:val="Page Numbers (Margins)"/>
        <w:docPartUnique/>
      </w:docPartObj>
    </w:sdtPr>
    <w:sdtEndPr/>
    <w:sdtContent>
      <w:p w:rsidR="000E4D4E" w:rsidRDefault="00DF6885">
        <w:pPr>
          <w:pStyle w:val="En-tte"/>
        </w:pPr>
        <w:r>
          <w:rPr>
            <w:noProof/>
            <w:lang w:eastAsia="fr-FR"/>
          </w:rPr>
          <mc:AlternateContent>
            <mc:Choice Requires="wps">
              <w:drawing>
                <wp:anchor distT="0" distB="0" distL="114300" distR="114300" simplePos="0" relativeHeight="251665408" behindDoc="0" locked="0" layoutInCell="0" allowOverlap="1">
                  <wp:simplePos x="0" y="0"/>
                  <wp:positionH relativeFrom="rightMargin">
                    <wp:align>right</wp:align>
                  </wp:positionH>
                  <wp:positionV relativeFrom="margin">
                    <wp:align>center</wp:align>
                  </wp:positionV>
                  <wp:extent cx="714375" cy="3295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a:ln>
                            <a:noFill/>
                          </a:ln>
                        </wps:spPr>
                        <wps:txbx>
                          <w:txbxContent>
                            <w:p w:rsidR="000E4D4E" w:rsidRDefault="003D3F13">
                              <w:pPr>
                                <w:pBdr>
                                  <w:bottom w:val="single" w:sz="4" w:space="1" w:color="auto"/>
                                </w:pBdr>
                              </w:pPr>
                              <w:r>
                                <w:fldChar w:fldCharType="begin"/>
                              </w:r>
                              <w:r w:rsidR="000E4D4E">
                                <w:instrText>PAGE   \* MERGEFORMAT</w:instrText>
                              </w:r>
                              <w:r>
                                <w:fldChar w:fldCharType="separate"/>
                              </w:r>
                              <w:r w:rsidR="00DF6885">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6" style="position:absolute;margin-left:5.05pt;margin-top:0;width:56.25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" o:allowincell="f" stroked="f">
                  <v:textbox>
                    <w:txbxContent>
                      <w:p w:rsidR="000E4D4E" w:rsidRDefault="003D3F13">
                        <w:pPr>
                          <w:pBdr>
                            <w:bottom w:val="single" w:sz="4" w:space="1" w:color="auto"/>
                          </w:pBdr>
                        </w:pPr>
                        <w:r>
                          <w:fldChar w:fldCharType="begin"/>
                        </w:r>
                        <w:r w:rsidR="000E4D4E">
                          <w:instrText>PAGE   \* MERGEFORMAT</w:instrText>
                        </w:r>
                        <w:r>
                          <w:fldChar w:fldCharType="separate"/>
                        </w:r>
                        <w:r w:rsidR="00DF6885">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7EC2"/>
    <w:multiLevelType w:val="hybridMultilevel"/>
    <w:tmpl w:val="AABEF07C"/>
    <w:lvl w:ilvl="0" w:tplc="0ABC42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B8467A"/>
    <w:multiLevelType w:val="hybridMultilevel"/>
    <w:tmpl w:val="CA56B826"/>
    <w:lvl w:ilvl="0" w:tplc="040C000F">
      <w:start w:val="1"/>
      <w:numFmt w:val="decimal"/>
      <w:lvlText w:val="%1."/>
      <w:lvlJc w:val="left"/>
      <w:pPr>
        <w:tabs>
          <w:tab w:val="num" w:pos="720"/>
        </w:tabs>
        <w:ind w:left="720" w:hanging="360"/>
      </w:pPr>
      <w:rPr>
        <w:rFonts w:hint="default"/>
      </w:rPr>
    </w:lvl>
    <w:lvl w:ilvl="1" w:tplc="917A587E">
      <w:start w:val="1"/>
      <w:numFmt w:val="bullet"/>
      <w:lvlText w:val=""/>
      <w:lvlJc w:val="left"/>
      <w:pPr>
        <w:tabs>
          <w:tab w:val="num" w:pos="1440"/>
        </w:tabs>
        <w:ind w:left="1440" w:hanging="360"/>
      </w:pPr>
      <w:rPr>
        <w:rFonts w:ascii="Symbol" w:hAnsi="Symbol" w:hint="default"/>
      </w:rPr>
    </w:lvl>
    <w:lvl w:ilvl="2" w:tplc="FA041EEA">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5D91FA4"/>
    <w:multiLevelType w:val="hybridMultilevel"/>
    <w:tmpl w:val="0916D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69B30E0"/>
    <w:multiLevelType w:val="hybridMultilevel"/>
    <w:tmpl w:val="5AB2ED9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27B9165B"/>
    <w:multiLevelType w:val="hybridMultilevel"/>
    <w:tmpl w:val="9DB6C534"/>
    <w:lvl w:ilvl="0" w:tplc="E4424D16">
      <w:start w:val="4"/>
      <w:numFmt w:val="bullet"/>
      <w:lvlText w:val="-"/>
      <w:lvlJc w:val="left"/>
      <w:pPr>
        <w:ind w:left="720" w:hanging="360"/>
      </w:pPr>
      <w:rPr>
        <w:rFonts w:ascii="Calibri" w:eastAsia="Calibri" w:hAnsi="Calibri" w:cs="Calibri"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FCF61C3"/>
    <w:multiLevelType w:val="hybridMultilevel"/>
    <w:tmpl w:val="99F277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348520E7"/>
    <w:multiLevelType w:val="hybridMultilevel"/>
    <w:tmpl w:val="E72E647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7" w15:restartNumberingAfterBreak="0">
    <w:nsid w:val="3E161DB3"/>
    <w:multiLevelType w:val="hybridMultilevel"/>
    <w:tmpl w:val="E71004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9E33147"/>
    <w:multiLevelType w:val="hybridMultilevel"/>
    <w:tmpl w:val="C39E38BC"/>
    <w:lvl w:ilvl="0" w:tplc="07EAE7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352201"/>
    <w:multiLevelType w:val="hybridMultilevel"/>
    <w:tmpl w:val="6E842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EE68E8"/>
    <w:multiLevelType w:val="multilevel"/>
    <w:tmpl w:val="A270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AF3F86"/>
    <w:multiLevelType w:val="hybridMultilevel"/>
    <w:tmpl w:val="95960ED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A44743E"/>
    <w:multiLevelType w:val="hybridMultilevel"/>
    <w:tmpl w:val="C8422A22"/>
    <w:lvl w:ilvl="0" w:tplc="C9BA9E00">
      <w:numFmt w:val="bullet"/>
      <w:lvlText w:val="-"/>
      <w:lvlJc w:val="left"/>
      <w:pPr>
        <w:tabs>
          <w:tab w:val="num" w:pos="720"/>
        </w:tabs>
        <w:ind w:left="720" w:hanging="360"/>
      </w:pPr>
      <w:rPr>
        <w:rFonts w:ascii="Book Antiqua" w:eastAsia="Times New Roman" w:hAnsi="Book Antiqu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B269D9"/>
    <w:multiLevelType w:val="hybridMultilevel"/>
    <w:tmpl w:val="0B4CCB74"/>
    <w:lvl w:ilvl="0" w:tplc="E4424D16">
      <w:start w:val="4"/>
      <w:numFmt w:val="bullet"/>
      <w:lvlText w:val="-"/>
      <w:lvlJc w:val="left"/>
      <w:pPr>
        <w:ind w:left="720" w:hanging="360"/>
      </w:pPr>
      <w:rPr>
        <w:rFonts w:ascii="Calibri" w:eastAsia="Calibri"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6F01552E"/>
    <w:multiLevelType w:val="hybridMultilevel"/>
    <w:tmpl w:val="4F9810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29C08BE"/>
    <w:multiLevelType w:val="hybridMultilevel"/>
    <w:tmpl w:val="FE6AD5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76C41924"/>
    <w:multiLevelType w:val="multilevel"/>
    <w:tmpl w:val="70BA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F031A3"/>
    <w:multiLevelType w:val="hybridMultilevel"/>
    <w:tmpl w:val="DA64A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14"/>
  </w:num>
  <w:num w:numId="6">
    <w:abstractNumId w:val="2"/>
  </w:num>
  <w:num w:numId="7">
    <w:abstractNumId w:val="17"/>
  </w:num>
  <w:num w:numId="8">
    <w:abstractNumId w:val="16"/>
  </w:num>
  <w:num w:numId="9">
    <w:abstractNumId w:val="11"/>
  </w:num>
  <w:num w:numId="10">
    <w:abstractNumId w:val="7"/>
  </w:num>
  <w:num w:numId="11">
    <w:abstractNumId w:val="15"/>
  </w:num>
  <w:num w:numId="12">
    <w:abstractNumId w:val="13"/>
  </w:num>
  <w:num w:numId="13">
    <w:abstractNumId w:val="6"/>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8"/>
  </w:num>
  <w:num w:numId="17">
    <w:abstractNumId w:val="4"/>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C7"/>
    <w:rsid w:val="00020B40"/>
    <w:rsid w:val="00023930"/>
    <w:rsid w:val="00032C56"/>
    <w:rsid w:val="00080F75"/>
    <w:rsid w:val="000D405C"/>
    <w:rsid w:val="000E4D4E"/>
    <w:rsid w:val="001A72F0"/>
    <w:rsid w:val="00226C0D"/>
    <w:rsid w:val="0029547D"/>
    <w:rsid w:val="002958FA"/>
    <w:rsid w:val="002A3F07"/>
    <w:rsid w:val="002F1E03"/>
    <w:rsid w:val="00311EDA"/>
    <w:rsid w:val="00323ED0"/>
    <w:rsid w:val="00326655"/>
    <w:rsid w:val="00352D12"/>
    <w:rsid w:val="00360872"/>
    <w:rsid w:val="003948CF"/>
    <w:rsid w:val="003960C5"/>
    <w:rsid w:val="003A0ED4"/>
    <w:rsid w:val="003B74CF"/>
    <w:rsid w:val="003D3F13"/>
    <w:rsid w:val="00417B0F"/>
    <w:rsid w:val="004245B4"/>
    <w:rsid w:val="004565EB"/>
    <w:rsid w:val="004A1C43"/>
    <w:rsid w:val="004D301D"/>
    <w:rsid w:val="0051548D"/>
    <w:rsid w:val="00540167"/>
    <w:rsid w:val="00543457"/>
    <w:rsid w:val="00550988"/>
    <w:rsid w:val="00552840"/>
    <w:rsid w:val="00595775"/>
    <w:rsid w:val="00596F69"/>
    <w:rsid w:val="005A08C4"/>
    <w:rsid w:val="005B5C81"/>
    <w:rsid w:val="005E5807"/>
    <w:rsid w:val="005E78E9"/>
    <w:rsid w:val="00655277"/>
    <w:rsid w:val="006632C7"/>
    <w:rsid w:val="00676F60"/>
    <w:rsid w:val="006814AC"/>
    <w:rsid w:val="00695E2A"/>
    <w:rsid w:val="006A5E47"/>
    <w:rsid w:val="006C61E8"/>
    <w:rsid w:val="006D70B3"/>
    <w:rsid w:val="006E5DB2"/>
    <w:rsid w:val="007200CF"/>
    <w:rsid w:val="007272B0"/>
    <w:rsid w:val="00750B3F"/>
    <w:rsid w:val="007863C7"/>
    <w:rsid w:val="007A2BFF"/>
    <w:rsid w:val="007A61FB"/>
    <w:rsid w:val="007A6CA5"/>
    <w:rsid w:val="007C748D"/>
    <w:rsid w:val="007D07AC"/>
    <w:rsid w:val="00830796"/>
    <w:rsid w:val="00834BA5"/>
    <w:rsid w:val="00853F5A"/>
    <w:rsid w:val="008D7638"/>
    <w:rsid w:val="008F3E27"/>
    <w:rsid w:val="00953A02"/>
    <w:rsid w:val="009661D7"/>
    <w:rsid w:val="009902ED"/>
    <w:rsid w:val="00994D5E"/>
    <w:rsid w:val="009A4D0A"/>
    <w:rsid w:val="009C7082"/>
    <w:rsid w:val="00A061BC"/>
    <w:rsid w:val="00A3612C"/>
    <w:rsid w:val="00A42BE0"/>
    <w:rsid w:val="00A452CE"/>
    <w:rsid w:val="00A770ED"/>
    <w:rsid w:val="00AA1C6C"/>
    <w:rsid w:val="00AA5A2A"/>
    <w:rsid w:val="00AB4B9C"/>
    <w:rsid w:val="00AE1DF5"/>
    <w:rsid w:val="00AF2A51"/>
    <w:rsid w:val="00B01EF2"/>
    <w:rsid w:val="00B45736"/>
    <w:rsid w:val="00B92C82"/>
    <w:rsid w:val="00BD698F"/>
    <w:rsid w:val="00BE73A0"/>
    <w:rsid w:val="00C01CC9"/>
    <w:rsid w:val="00C33786"/>
    <w:rsid w:val="00C5210D"/>
    <w:rsid w:val="00C8780A"/>
    <w:rsid w:val="00CA6A1D"/>
    <w:rsid w:val="00CC59A8"/>
    <w:rsid w:val="00D10416"/>
    <w:rsid w:val="00D463DA"/>
    <w:rsid w:val="00D56F2F"/>
    <w:rsid w:val="00D85751"/>
    <w:rsid w:val="00DD2164"/>
    <w:rsid w:val="00DF0433"/>
    <w:rsid w:val="00DF6885"/>
    <w:rsid w:val="00E0236C"/>
    <w:rsid w:val="00E032F3"/>
    <w:rsid w:val="00E179F6"/>
    <w:rsid w:val="00E44486"/>
    <w:rsid w:val="00E50223"/>
    <w:rsid w:val="00E66021"/>
    <w:rsid w:val="00EC172E"/>
    <w:rsid w:val="00ED0CC0"/>
    <w:rsid w:val="00ED2A2D"/>
    <w:rsid w:val="00EE05B0"/>
    <w:rsid w:val="00F20146"/>
    <w:rsid w:val="00F5280C"/>
    <w:rsid w:val="00F5332B"/>
    <w:rsid w:val="00F5552E"/>
    <w:rsid w:val="00F714A0"/>
    <w:rsid w:val="00F90DEE"/>
    <w:rsid w:val="00FA4862"/>
    <w:rsid w:val="00FB7CD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10B27"/>
  <w15:docId w15:val="{F8982802-2CBD-4830-9D02-B1CC2D51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B3F"/>
  </w:style>
  <w:style w:type="paragraph" w:styleId="Titre1">
    <w:name w:val="heading 1"/>
    <w:basedOn w:val="Normal"/>
    <w:link w:val="Titre1Car"/>
    <w:uiPriority w:val="9"/>
    <w:qFormat/>
    <w:rsid w:val="00FA48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9547D"/>
    <w:pPr>
      <w:autoSpaceDE w:val="0"/>
      <w:autoSpaceDN w:val="0"/>
      <w:adjustRightInd w:val="0"/>
      <w:spacing w:after="0" w:line="240" w:lineRule="auto"/>
    </w:pPr>
    <w:rPr>
      <w:rFonts w:ascii="Gill Sans MT" w:hAnsi="Gill Sans MT" w:cs="Gill Sans MT"/>
      <w:color w:val="000000"/>
      <w:sz w:val="24"/>
      <w:szCs w:val="24"/>
    </w:rPr>
  </w:style>
  <w:style w:type="paragraph" w:styleId="Retraitcorpsdetexte3">
    <w:name w:val="Body Text Indent 3"/>
    <w:basedOn w:val="Normal"/>
    <w:link w:val="Retraitcorpsdetexte3Car"/>
    <w:rsid w:val="007C748D"/>
    <w:pPr>
      <w:spacing w:after="120" w:line="240" w:lineRule="auto"/>
      <w:ind w:left="283"/>
    </w:pPr>
    <w:rPr>
      <w:rFonts w:ascii="Times New Roman" w:eastAsia="Times New Roman" w:hAnsi="Times New Roman" w:cs="Times New Roman"/>
      <w:sz w:val="16"/>
      <w:szCs w:val="16"/>
      <w:lang w:val="en-US"/>
    </w:rPr>
  </w:style>
  <w:style w:type="character" w:customStyle="1" w:styleId="Retraitcorpsdetexte3Car">
    <w:name w:val="Retrait corps de texte 3 Car"/>
    <w:basedOn w:val="Policepardfaut"/>
    <w:link w:val="Retraitcorpsdetexte3"/>
    <w:rsid w:val="007C748D"/>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5E580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E5807"/>
    <w:rPr>
      <w:b/>
      <w:bCs/>
    </w:rPr>
  </w:style>
  <w:style w:type="paragraph" w:styleId="Paragraphedeliste">
    <w:name w:val="List Paragraph"/>
    <w:aliases w:val="Titre de document"/>
    <w:basedOn w:val="Normal"/>
    <w:link w:val="ParagraphedelisteCar"/>
    <w:uiPriority w:val="34"/>
    <w:qFormat/>
    <w:rsid w:val="00417B0F"/>
    <w:pPr>
      <w:ind w:left="720"/>
      <w:contextualSpacing/>
    </w:pPr>
  </w:style>
  <w:style w:type="table" w:styleId="Grilledutableau">
    <w:name w:val="Table Grid"/>
    <w:basedOn w:val="TableauNormal"/>
    <w:uiPriority w:val="39"/>
    <w:unhideWhenUsed/>
    <w:rsid w:val="00417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A4862"/>
    <w:rPr>
      <w:rFonts w:ascii="Times New Roman" w:eastAsia="Times New Roman" w:hAnsi="Times New Roman" w:cs="Times New Roman"/>
      <w:b/>
      <w:bCs/>
      <w:kern w:val="36"/>
      <w:sz w:val="48"/>
      <w:szCs w:val="48"/>
    </w:rPr>
  </w:style>
  <w:style w:type="paragraph" w:styleId="En-tte">
    <w:name w:val="header"/>
    <w:basedOn w:val="Normal"/>
    <w:link w:val="En-tteCar"/>
    <w:uiPriority w:val="99"/>
    <w:unhideWhenUsed/>
    <w:rsid w:val="007D07AC"/>
    <w:pPr>
      <w:tabs>
        <w:tab w:val="center" w:pos="4536"/>
        <w:tab w:val="right" w:pos="9072"/>
      </w:tabs>
      <w:spacing w:after="0" w:line="240" w:lineRule="auto"/>
    </w:pPr>
  </w:style>
  <w:style w:type="character" w:customStyle="1" w:styleId="En-tteCar">
    <w:name w:val="En-tête Car"/>
    <w:basedOn w:val="Policepardfaut"/>
    <w:link w:val="En-tte"/>
    <w:uiPriority w:val="99"/>
    <w:rsid w:val="007D07AC"/>
  </w:style>
  <w:style w:type="paragraph" w:styleId="Pieddepage">
    <w:name w:val="footer"/>
    <w:basedOn w:val="Normal"/>
    <w:link w:val="PieddepageCar"/>
    <w:uiPriority w:val="99"/>
    <w:unhideWhenUsed/>
    <w:rsid w:val="007D07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07AC"/>
  </w:style>
  <w:style w:type="character" w:customStyle="1" w:styleId="ParagraphedelisteCar">
    <w:name w:val="Paragraphe de liste Car"/>
    <w:aliases w:val="Titre de document Car"/>
    <w:link w:val="Paragraphedeliste"/>
    <w:uiPriority w:val="34"/>
    <w:locked/>
    <w:rsid w:val="006A5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05532">
      <w:bodyDiv w:val="1"/>
      <w:marLeft w:val="0"/>
      <w:marRight w:val="0"/>
      <w:marTop w:val="0"/>
      <w:marBottom w:val="0"/>
      <w:divBdr>
        <w:top w:val="none" w:sz="0" w:space="0" w:color="auto"/>
        <w:left w:val="none" w:sz="0" w:space="0" w:color="auto"/>
        <w:bottom w:val="none" w:sz="0" w:space="0" w:color="auto"/>
        <w:right w:val="none" w:sz="0" w:space="0" w:color="auto"/>
      </w:divBdr>
    </w:div>
    <w:div w:id="462625825">
      <w:bodyDiv w:val="1"/>
      <w:marLeft w:val="0"/>
      <w:marRight w:val="0"/>
      <w:marTop w:val="0"/>
      <w:marBottom w:val="0"/>
      <w:divBdr>
        <w:top w:val="none" w:sz="0" w:space="0" w:color="auto"/>
        <w:left w:val="none" w:sz="0" w:space="0" w:color="auto"/>
        <w:bottom w:val="none" w:sz="0" w:space="0" w:color="auto"/>
        <w:right w:val="none" w:sz="0" w:space="0" w:color="auto"/>
      </w:divBdr>
    </w:div>
    <w:div w:id="526649187">
      <w:bodyDiv w:val="1"/>
      <w:marLeft w:val="0"/>
      <w:marRight w:val="0"/>
      <w:marTop w:val="0"/>
      <w:marBottom w:val="0"/>
      <w:divBdr>
        <w:top w:val="none" w:sz="0" w:space="0" w:color="auto"/>
        <w:left w:val="none" w:sz="0" w:space="0" w:color="auto"/>
        <w:bottom w:val="none" w:sz="0" w:space="0" w:color="auto"/>
        <w:right w:val="none" w:sz="0" w:space="0" w:color="auto"/>
      </w:divBdr>
      <w:divsChild>
        <w:div w:id="1205410648">
          <w:marLeft w:val="0"/>
          <w:marRight w:val="0"/>
          <w:marTop w:val="0"/>
          <w:marBottom w:val="225"/>
          <w:divBdr>
            <w:top w:val="none" w:sz="0" w:space="0" w:color="auto"/>
            <w:left w:val="none" w:sz="0" w:space="0" w:color="auto"/>
            <w:bottom w:val="none" w:sz="0" w:space="0" w:color="auto"/>
            <w:right w:val="none" w:sz="0" w:space="0" w:color="auto"/>
          </w:divBdr>
        </w:div>
      </w:divsChild>
    </w:div>
    <w:div w:id="801777364">
      <w:bodyDiv w:val="1"/>
      <w:marLeft w:val="0"/>
      <w:marRight w:val="0"/>
      <w:marTop w:val="0"/>
      <w:marBottom w:val="0"/>
      <w:divBdr>
        <w:top w:val="none" w:sz="0" w:space="0" w:color="auto"/>
        <w:left w:val="none" w:sz="0" w:space="0" w:color="auto"/>
        <w:bottom w:val="none" w:sz="0" w:space="0" w:color="auto"/>
        <w:right w:val="none" w:sz="0" w:space="0" w:color="auto"/>
      </w:divBdr>
    </w:div>
    <w:div w:id="1066074543">
      <w:bodyDiv w:val="1"/>
      <w:marLeft w:val="0"/>
      <w:marRight w:val="0"/>
      <w:marTop w:val="0"/>
      <w:marBottom w:val="0"/>
      <w:divBdr>
        <w:top w:val="none" w:sz="0" w:space="0" w:color="auto"/>
        <w:left w:val="none" w:sz="0" w:space="0" w:color="auto"/>
        <w:bottom w:val="none" w:sz="0" w:space="0" w:color="auto"/>
        <w:right w:val="none" w:sz="0" w:space="0" w:color="auto"/>
      </w:divBdr>
    </w:div>
    <w:div w:id="1191384127">
      <w:bodyDiv w:val="1"/>
      <w:marLeft w:val="0"/>
      <w:marRight w:val="0"/>
      <w:marTop w:val="0"/>
      <w:marBottom w:val="0"/>
      <w:divBdr>
        <w:top w:val="none" w:sz="0" w:space="0" w:color="auto"/>
        <w:left w:val="none" w:sz="0" w:space="0" w:color="auto"/>
        <w:bottom w:val="none" w:sz="0" w:space="0" w:color="auto"/>
        <w:right w:val="none" w:sz="0" w:space="0" w:color="auto"/>
      </w:divBdr>
    </w:div>
    <w:div w:id="1196431942">
      <w:bodyDiv w:val="1"/>
      <w:marLeft w:val="0"/>
      <w:marRight w:val="0"/>
      <w:marTop w:val="0"/>
      <w:marBottom w:val="0"/>
      <w:divBdr>
        <w:top w:val="none" w:sz="0" w:space="0" w:color="auto"/>
        <w:left w:val="none" w:sz="0" w:space="0" w:color="auto"/>
        <w:bottom w:val="none" w:sz="0" w:space="0" w:color="auto"/>
        <w:right w:val="none" w:sz="0" w:space="0" w:color="auto"/>
      </w:divBdr>
    </w:div>
    <w:div w:id="1253390304">
      <w:bodyDiv w:val="1"/>
      <w:marLeft w:val="0"/>
      <w:marRight w:val="0"/>
      <w:marTop w:val="0"/>
      <w:marBottom w:val="0"/>
      <w:divBdr>
        <w:top w:val="none" w:sz="0" w:space="0" w:color="auto"/>
        <w:left w:val="none" w:sz="0" w:space="0" w:color="auto"/>
        <w:bottom w:val="none" w:sz="0" w:space="0" w:color="auto"/>
        <w:right w:val="none" w:sz="0" w:space="0" w:color="auto"/>
      </w:divBdr>
    </w:div>
    <w:div w:id="1460952397">
      <w:bodyDiv w:val="1"/>
      <w:marLeft w:val="0"/>
      <w:marRight w:val="0"/>
      <w:marTop w:val="0"/>
      <w:marBottom w:val="0"/>
      <w:divBdr>
        <w:top w:val="none" w:sz="0" w:space="0" w:color="auto"/>
        <w:left w:val="none" w:sz="0" w:space="0" w:color="auto"/>
        <w:bottom w:val="none" w:sz="0" w:space="0" w:color="auto"/>
        <w:right w:val="none" w:sz="0" w:space="0" w:color="auto"/>
      </w:divBdr>
    </w:div>
    <w:div w:id="1488550465">
      <w:bodyDiv w:val="1"/>
      <w:marLeft w:val="0"/>
      <w:marRight w:val="0"/>
      <w:marTop w:val="0"/>
      <w:marBottom w:val="0"/>
      <w:divBdr>
        <w:top w:val="none" w:sz="0" w:space="0" w:color="auto"/>
        <w:left w:val="none" w:sz="0" w:space="0" w:color="auto"/>
        <w:bottom w:val="none" w:sz="0" w:space="0" w:color="auto"/>
        <w:right w:val="none" w:sz="0" w:space="0" w:color="auto"/>
      </w:divBdr>
    </w:div>
    <w:div w:id="1498156550">
      <w:bodyDiv w:val="1"/>
      <w:marLeft w:val="0"/>
      <w:marRight w:val="0"/>
      <w:marTop w:val="0"/>
      <w:marBottom w:val="0"/>
      <w:divBdr>
        <w:top w:val="none" w:sz="0" w:space="0" w:color="auto"/>
        <w:left w:val="none" w:sz="0" w:space="0" w:color="auto"/>
        <w:bottom w:val="none" w:sz="0" w:space="0" w:color="auto"/>
        <w:right w:val="none" w:sz="0" w:space="0" w:color="auto"/>
      </w:divBdr>
    </w:div>
    <w:div w:id="158383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5348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Lamia Ben Hassine</dc:creator>
  <cp:lastModifiedBy>atios</cp:lastModifiedBy>
  <cp:revision>2</cp:revision>
  <cp:lastPrinted>2022-03-22T10:50:00Z</cp:lastPrinted>
  <dcterms:created xsi:type="dcterms:W3CDTF">2022-08-26T07:54:00Z</dcterms:created>
  <dcterms:modified xsi:type="dcterms:W3CDTF">2022-08-26T07:54:00Z</dcterms:modified>
</cp:coreProperties>
</file>